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7E5A2" w14:textId="77777777" w:rsidR="003058D5" w:rsidRDefault="00410C6C">
      <w:pPr>
        <w:spacing w:line="264" w:lineRule="auto"/>
        <w:jc w:val="center"/>
        <w:rPr>
          <w:rFonts w:eastAsia="Calibri"/>
          <w:b/>
        </w:rPr>
      </w:pPr>
      <w:bookmarkStart w:id="0" w:name="_heading=h.gjdgxs" w:colFirst="0" w:colLast="0"/>
      <w:bookmarkEnd w:id="0"/>
      <w:r>
        <w:rPr>
          <w:rFonts w:eastAsia="Calibri"/>
          <w:b/>
          <w:noProof/>
        </w:rPr>
        <w:drawing>
          <wp:inline distT="0" distB="0" distL="0" distR="0" wp14:anchorId="3036C62E" wp14:editId="405DA069">
            <wp:extent cx="860965" cy="941883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869885" name="image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0965" cy="94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17642" w14:textId="77777777" w:rsidR="003058D5" w:rsidRDefault="003058D5">
      <w:pPr>
        <w:spacing w:line="264" w:lineRule="auto"/>
        <w:jc w:val="center"/>
        <w:rPr>
          <w:rFonts w:eastAsia="Calibri"/>
          <w:b/>
        </w:rPr>
      </w:pPr>
    </w:p>
    <w:p w14:paraId="2BF285DD" w14:textId="77777777" w:rsidR="003058D5" w:rsidRDefault="00410C6C">
      <w:pPr>
        <w:spacing w:line="264" w:lineRule="auto"/>
        <w:rPr>
          <w:rFonts w:eastAsia="Calibri"/>
          <w:b/>
        </w:rPr>
      </w:pPr>
      <w:r>
        <w:rPr>
          <w:rFonts w:eastAsia="Calibri"/>
          <w:b/>
        </w:rPr>
        <w:t>Comunicato stampa</w:t>
      </w:r>
    </w:p>
    <w:p w14:paraId="1206387E" w14:textId="77777777" w:rsidR="003058D5" w:rsidRDefault="003058D5">
      <w:pPr>
        <w:spacing w:line="264" w:lineRule="auto"/>
        <w:jc w:val="center"/>
        <w:rPr>
          <w:rFonts w:eastAsia="Calibri"/>
          <w:b/>
        </w:rPr>
      </w:pPr>
    </w:p>
    <w:p w14:paraId="2E90C346" w14:textId="174A0341" w:rsidR="003058D5" w:rsidRPr="00AC3CF6" w:rsidRDefault="00AC3CF6">
      <w:pPr>
        <w:spacing w:line="264" w:lineRule="auto"/>
        <w:jc w:val="center"/>
        <w:rPr>
          <w:b/>
          <w:color w:val="538135"/>
          <w:sz w:val="36"/>
          <w:szCs w:val="36"/>
        </w:rPr>
      </w:pPr>
      <w:proofErr w:type="spellStart"/>
      <w:r w:rsidRPr="00AC3CF6">
        <w:rPr>
          <w:b/>
          <w:color w:val="538135"/>
          <w:sz w:val="36"/>
          <w:szCs w:val="36"/>
        </w:rPr>
        <w:t>Generalfinance</w:t>
      </w:r>
      <w:proofErr w:type="spellEnd"/>
      <w:r w:rsidRPr="00AC3CF6">
        <w:rPr>
          <w:b/>
          <w:color w:val="538135"/>
          <w:sz w:val="36"/>
          <w:szCs w:val="36"/>
        </w:rPr>
        <w:t xml:space="preserve"> </w:t>
      </w:r>
      <w:r w:rsidR="00410C6C" w:rsidRPr="00AC3CF6">
        <w:rPr>
          <w:b/>
          <w:color w:val="538135"/>
          <w:sz w:val="36"/>
          <w:szCs w:val="36"/>
        </w:rPr>
        <w:t>finalizza</w:t>
      </w:r>
      <w:r w:rsidR="006E5C46" w:rsidRPr="00AC3CF6">
        <w:rPr>
          <w:b/>
          <w:color w:val="538135"/>
          <w:sz w:val="36"/>
          <w:szCs w:val="36"/>
        </w:rPr>
        <w:t xml:space="preserve"> </w:t>
      </w:r>
      <w:r w:rsidR="00386CF4">
        <w:rPr>
          <w:b/>
          <w:color w:val="538135"/>
          <w:sz w:val="36"/>
          <w:szCs w:val="36"/>
        </w:rPr>
        <w:t xml:space="preserve">la prima emissione di commercial </w:t>
      </w:r>
      <w:proofErr w:type="spellStart"/>
      <w:r w:rsidR="00386CF4">
        <w:rPr>
          <w:b/>
          <w:color w:val="538135"/>
          <w:sz w:val="36"/>
          <w:szCs w:val="36"/>
        </w:rPr>
        <w:t>paper</w:t>
      </w:r>
      <w:proofErr w:type="spellEnd"/>
      <w:r w:rsidR="00386CF4">
        <w:rPr>
          <w:b/>
          <w:color w:val="538135"/>
          <w:sz w:val="36"/>
          <w:szCs w:val="36"/>
        </w:rPr>
        <w:t xml:space="preserve"> per l’importo di </w:t>
      </w:r>
      <w:r w:rsidR="00DB66A0">
        <w:rPr>
          <w:b/>
          <w:color w:val="538135"/>
          <w:sz w:val="36"/>
          <w:szCs w:val="36"/>
        </w:rPr>
        <w:t>15</w:t>
      </w:r>
      <w:r w:rsidR="00386CF4">
        <w:rPr>
          <w:b/>
          <w:color w:val="538135"/>
          <w:sz w:val="36"/>
          <w:szCs w:val="36"/>
        </w:rPr>
        <w:t xml:space="preserve"> milioni di Euro </w:t>
      </w:r>
      <w:r w:rsidR="0008552C">
        <w:rPr>
          <w:b/>
          <w:color w:val="538135"/>
          <w:sz w:val="36"/>
          <w:szCs w:val="36"/>
        </w:rPr>
        <w:t>sottoscritta da investitori istituzionali</w:t>
      </w:r>
    </w:p>
    <w:p w14:paraId="53671DE8" w14:textId="7F0DB787" w:rsidR="003058D5" w:rsidRDefault="003058D5" w:rsidP="00AC3CF6">
      <w:pPr>
        <w:spacing w:line="264" w:lineRule="auto"/>
        <w:jc w:val="center"/>
        <w:rPr>
          <w:b/>
        </w:rPr>
      </w:pPr>
    </w:p>
    <w:p w14:paraId="35F32267" w14:textId="77777777" w:rsidR="003058D5" w:rsidRDefault="003058D5">
      <w:pPr>
        <w:spacing w:line="264" w:lineRule="auto"/>
        <w:jc w:val="both"/>
        <w:rPr>
          <w:b/>
        </w:rPr>
      </w:pPr>
    </w:p>
    <w:p w14:paraId="554C412C" w14:textId="7458C91B" w:rsidR="0045677E" w:rsidRDefault="00410C6C">
      <w:pPr>
        <w:spacing w:line="264" w:lineRule="auto"/>
        <w:jc w:val="both"/>
        <w:rPr>
          <w:b/>
          <w:bCs/>
        </w:rPr>
      </w:pPr>
      <w:r w:rsidRPr="00386CF4">
        <w:rPr>
          <w:b/>
          <w:bCs/>
        </w:rPr>
        <w:t xml:space="preserve">Milano </w:t>
      </w:r>
      <w:r w:rsidR="00DB66A0">
        <w:rPr>
          <w:b/>
          <w:bCs/>
        </w:rPr>
        <w:t>21</w:t>
      </w:r>
      <w:r w:rsidR="00386CF4" w:rsidRPr="00386CF4">
        <w:rPr>
          <w:b/>
          <w:bCs/>
        </w:rPr>
        <w:t xml:space="preserve"> luglio</w:t>
      </w:r>
      <w:r>
        <w:t xml:space="preserve"> - </w:t>
      </w:r>
      <w:proofErr w:type="spellStart"/>
      <w:r>
        <w:t>Generalfinance</w:t>
      </w:r>
      <w:proofErr w:type="spellEnd"/>
      <w:r>
        <w:t xml:space="preserve">, intermediario finanziario vigilato specializzato nel factoring, </w:t>
      </w:r>
      <w:r w:rsidR="00AC3CF6">
        <w:t>ha finalizzato</w:t>
      </w:r>
      <w:r w:rsidR="0045677E">
        <w:t xml:space="preserve"> </w:t>
      </w:r>
      <w:r w:rsidR="00DB66A0">
        <w:t>in data odierna</w:t>
      </w:r>
      <w:r w:rsidR="00AC3CF6">
        <w:t xml:space="preserve"> </w:t>
      </w:r>
      <w:r w:rsidR="00386CF4">
        <w:t xml:space="preserve">la </w:t>
      </w:r>
      <w:r w:rsidR="00386CF4" w:rsidRPr="0008552C">
        <w:rPr>
          <w:b/>
          <w:bCs/>
        </w:rPr>
        <w:t>prima emissione di</w:t>
      </w:r>
      <w:r w:rsidR="0045677E">
        <w:rPr>
          <w:b/>
          <w:bCs/>
        </w:rPr>
        <w:t xml:space="preserve"> </w:t>
      </w:r>
      <w:r w:rsidR="0045677E">
        <w:t>cambiali finanziarie</w:t>
      </w:r>
      <w:r w:rsidR="00386CF4" w:rsidRPr="0008552C">
        <w:rPr>
          <w:b/>
          <w:bCs/>
        </w:rPr>
        <w:t xml:space="preserve"> </w:t>
      </w:r>
      <w:r w:rsidR="0045677E">
        <w:rPr>
          <w:b/>
          <w:bCs/>
        </w:rPr>
        <w:t>(</w:t>
      </w:r>
      <w:r w:rsidR="00386CF4" w:rsidRPr="0008552C">
        <w:rPr>
          <w:b/>
          <w:bCs/>
        </w:rPr>
        <w:t xml:space="preserve">commercial </w:t>
      </w:r>
      <w:proofErr w:type="spellStart"/>
      <w:r w:rsidR="00386CF4" w:rsidRPr="0008552C">
        <w:rPr>
          <w:b/>
          <w:bCs/>
        </w:rPr>
        <w:t>paper</w:t>
      </w:r>
      <w:proofErr w:type="spellEnd"/>
      <w:r w:rsidR="0045677E">
        <w:rPr>
          <w:b/>
          <w:bCs/>
        </w:rPr>
        <w:t>)</w:t>
      </w:r>
      <w:r w:rsidR="00386CF4" w:rsidRPr="0008552C">
        <w:rPr>
          <w:b/>
          <w:bCs/>
        </w:rPr>
        <w:t xml:space="preserve"> per un importo di </w:t>
      </w:r>
      <w:r w:rsidR="00DB66A0">
        <w:rPr>
          <w:b/>
          <w:bCs/>
        </w:rPr>
        <w:t>15</w:t>
      </w:r>
      <w:r w:rsidR="00386CF4" w:rsidRPr="0008552C">
        <w:rPr>
          <w:b/>
          <w:bCs/>
        </w:rPr>
        <w:t xml:space="preserve"> milioni di Euro</w:t>
      </w:r>
      <w:r w:rsidR="0045677E">
        <w:rPr>
          <w:b/>
          <w:bCs/>
        </w:rPr>
        <w:t>.</w:t>
      </w:r>
    </w:p>
    <w:p w14:paraId="2D044D89" w14:textId="21A8E353" w:rsidR="0045677E" w:rsidRDefault="0045677E" w:rsidP="0045677E">
      <w:pPr>
        <w:spacing w:line="264" w:lineRule="auto"/>
        <w:jc w:val="both"/>
        <w:rPr>
          <w:b/>
          <w:bCs/>
        </w:rPr>
      </w:pPr>
    </w:p>
    <w:p w14:paraId="4B7BA115" w14:textId="550A72DF" w:rsidR="003058D5" w:rsidRDefault="0045677E">
      <w:pPr>
        <w:spacing w:line="264" w:lineRule="auto"/>
        <w:jc w:val="both"/>
      </w:pPr>
      <w:r>
        <w:t xml:space="preserve">L’emissione, </w:t>
      </w:r>
      <w:r w:rsidRPr="0008552C">
        <w:rPr>
          <w:b/>
          <w:bCs/>
        </w:rPr>
        <w:t xml:space="preserve">sottoscritta da </w:t>
      </w:r>
      <w:r w:rsidR="00DB66A0">
        <w:rPr>
          <w:b/>
          <w:bCs/>
        </w:rPr>
        <w:t>4</w:t>
      </w:r>
      <w:r w:rsidRPr="0008552C">
        <w:rPr>
          <w:b/>
          <w:bCs/>
        </w:rPr>
        <w:t xml:space="preserve"> investitori istituzionali</w:t>
      </w:r>
      <w:r>
        <w:t xml:space="preserve">, è la prima di un programma di durata triennale da 100 milioni di euro costituito da </w:t>
      </w:r>
      <w:proofErr w:type="spellStart"/>
      <w:r>
        <w:t>Generalfinance</w:t>
      </w:r>
      <w:proofErr w:type="spellEnd"/>
      <w:r>
        <w:t xml:space="preserve"> </w:t>
      </w:r>
      <w:r w:rsidR="00386CF4">
        <w:t>lo scorso 27 maggio.</w:t>
      </w:r>
    </w:p>
    <w:p w14:paraId="60DF9066" w14:textId="77777777" w:rsidR="003058D5" w:rsidRDefault="003058D5">
      <w:pPr>
        <w:spacing w:line="264" w:lineRule="auto"/>
        <w:jc w:val="both"/>
      </w:pPr>
    </w:p>
    <w:p w14:paraId="7BB376DD" w14:textId="00D17170" w:rsidR="003058D5" w:rsidRDefault="00410C6C">
      <w:pPr>
        <w:spacing w:line="264" w:lineRule="auto"/>
        <w:jc w:val="both"/>
        <w:rPr>
          <w:highlight w:val="white"/>
        </w:rPr>
      </w:pPr>
      <w:proofErr w:type="spellStart"/>
      <w:r>
        <w:t>Generalfinance</w:t>
      </w:r>
      <w:proofErr w:type="spellEnd"/>
      <w:r>
        <w:t xml:space="preserve"> </w:t>
      </w:r>
      <w:r w:rsidR="009879FF">
        <w:t xml:space="preserve">è </w:t>
      </w:r>
      <w:r>
        <w:t xml:space="preserve">tra i </w:t>
      </w:r>
      <w:r>
        <w:rPr>
          <w:b/>
        </w:rPr>
        <w:t>primi operatori in Italia a</w:t>
      </w:r>
      <w:r w:rsidR="009879FF">
        <w:rPr>
          <w:b/>
        </w:rPr>
        <w:t xml:space="preserve"> </w:t>
      </w:r>
      <w:r>
        <w:rPr>
          <w:b/>
        </w:rPr>
        <w:t>emettere questo</w:t>
      </w:r>
      <w:r w:rsidR="005362CF">
        <w:rPr>
          <w:b/>
        </w:rPr>
        <w:t xml:space="preserve"> tipo di</w:t>
      </w:r>
      <w:r>
        <w:rPr>
          <w:b/>
        </w:rPr>
        <w:t xml:space="preserve"> strumento</w:t>
      </w:r>
      <w:r>
        <w:t xml:space="preserve">. </w:t>
      </w:r>
      <w:r w:rsidR="009879FF">
        <w:t xml:space="preserve">Il programma prevede l’ammissione delle </w:t>
      </w:r>
      <w:r>
        <w:t xml:space="preserve">Commercial </w:t>
      </w:r>
      <w:proofErr w:type="spellStart"/>
      <w:r>
        <w:t>Paper</w:t>
      </w:r>
      <w:proofErr w:type="spellEnd"/>
      <w:r>
        <w:t xml:space="preserve"> </w:t>
      </w:r>
      <w:r w:rsidR="006F6FDD">
        <w:rPr>
          <w:highlight w:val="white"/>
        </w:rPr>
        <w:t xml:space="preserve">in forma dematerializzata in Monte Titoli e </w:t>
      </w:r>
      <w:r w:rsidR="009879FF">
        <w:rPr>
          <w:highlight w:val="white"/>
        </w:rPr>
        <w:t xml:space="preserve">la negoziazione </w:t>
      </w:r>
      <w:r>
        <w:rPr>
          <w:highlight w:val="white"/>
        </w:rPr>
        <w:t>sull’</w:t>
      </w:r>
      <w:proofErr w:type="spellStart"/>
      <w:r>
        <w:rPr>
          <w:highlight w:val="white"/>
        </w:rPr>
        <w:t>ExtraMOT</w:t>
      </w:r>
      <w:proofErr w:type="spellEnd"/>
      <w:r>
        <w:rPr>
          <w:highlight w:val="white"/>
        </w:rPr>
        <w:t xml:space="preserve"> PRO, Segmento Professionale del Mercato </w:t>
      </w:r>
      <w:proofErr w:type="spellStart"/>
      <w:r>
        <w:rPr>
          <w:highlight w:val="white"/>
        </w:rPr>
        <w:t>ExtraMOT</w:t>
      </w:r>
      <w:proofErr w:type="spellEnd"/>
      <w:r>
        <w:rPr>
          <w:highlight w:val="white"/>
        </w:rPr>
        <w:t>, sistema multilaterale di negoziazione gestito da Borsa Italiana S.p.A.</w:t>
      </w:r>
    </w:p>
    <w:p w14:paraId="2EE3E603" w14:textId="77777777" w:rsidR="003058D5" w:rsidRDefault="003058D5">
      <w:pPr>
        <w:spacing w:line="264" w:lineRule="auto"/>
        <w:jc w:val="both"/>
        <w:rPr>
          <w:highlight w:val="white"/>
        </w:rPr>
      </w:pPr>
    </w:p>
    <w:p w14:paraId="69C111C3" w14:textId="30C32E0F" w:rsidR="009879FF" w:rsidRDefault="00410C6C">
      <w:pPr>
        <w:spacing w:line="264" w:lineRule="auto"/>
        <w:jc w:val="both"/>
        <w:rPr>
          <w:i/>
          <w:highlight w:val="white"/>
        </w:rPr>
      </w:pPr>
      <w:r>
        <w:rPr>
          <w:b/>
          <w:highlight w:val="white"/>
        </w:rPr>
        <w:t xml:space="preserve">Massimo </w:t>
      </w:r>
      <w:proofErr w:type="spellStart"/>
      <w:r>
        <w:rPr>
          <w:b/>
          <w:highlight w:val="white"/>
        </w:rPr>
        <w:t>Gianolli</w:t>
      </w:r>
      <w:proofErr w:type="spellEnd"/>
      <w:r>
        <w:rPr>
          <w:highlight w:val="white"/>
        </w:rPr>
        <w:t xml:space="preserve">, </w:t>
      </w:r>
      <w:r>
        <w:rPr>
          <w:b/>
          <w:highlight w:val="white"/>
        </w:rPr>
        <w:t xml:space="preserve">Amministratore Delegato di </w:t>
      </w:r>
      <w:proofErr w:type="spellStart"/>
      <w:r>
        <w:rPr>
          <w:b/>
          <w:highlight w:val="white"/>
        </w:rPr>
        <w:t>Generalfinance</w:t>
      </w:r>
      <w:proofErr w:type="spellEnd"/>
      <w:r>
        <w:rPr>
          <w:highlight w:val="white"/>
        </w:rPr>
        <w:t xml:space="preserve"> ha dichiarato </w:t>
      </w:r>
      <w:r>
        <w:rPr>
          <w:i/>
          <w:highlight w:val="white"/>
        </w:rPr>
        <w:t>“</w:t>
      </w:r>
      <w:r w:rsidR="005362CF">
        <w:rPr>
          <w:i/>
          <w:highlight w:val="white"/>
        </w:rPr>
        <w:t>Il successo di questa prima emissione conferma l’interesse deg</w:t>
      </w:r>
      <w:r w:rsidR="009879FF">
        <w:rPr>
          <w:i/>
          <w:highlight w:val="white"/>
        </w:rPr>
        <w:t>li investitori is</w:t>
      </w:r>
      <w:r w:rsidR="005362CF">
        <w:rPr>
          <w:i/>
          <w:highlight w:val="white"/>
        </w:rPr>
        <w:t>t</w:t>
      </w:r>
      <w:r w:rsidR="009879FF">
        <w:rPr>
          <w:i/>
          <w:highlight w:val="white"/>
        </w:rPr>
        <w:t>ituzionali</w:t>
      </w:r>
      <w:r w:rsidR="005362CF">
        <w:rPr>
          <w:i/>
          <w:highlight w:val="white"/>
        </w:rPr>
        <w:t xml:space="preserve"> per le opportunità che questi strumenti offrono. </w:t>
      </w:r>
    </w:p>
    <w:p w14:paraId="77FBBFF4" w14:textId="3B906CAC" w:rsidR="003058D5" w:rsidRDefault="009879FF">
      <w:pPr>
        <w:spacing w:line="264" w:lineRule="auto"/>
        <w:jc w:val="both"/>
        <w:rPr>
          <w:i/>
          <w:highlight w:val="white"/>
        </w:rPr>
      </w:pPr>
      <w:r>
        <w:rPr>
          <w:i/>
          <w:highlight w:val="white"/>
        </w:rPr>
        <w:t>Attraverso</w:t>
      </w:r>
      <w:r w:rsidR="005362CF">
        <w:rPr>
          <w:i/>
          <w:highlight w:val="white"/>
        </w:rPr>
        <w:t xml:space="preserve"> il programma </w:t>
      </w:r>
      <w:r w:rsidR="00410C6C">
        <w:rPr>
          <w:i/>
          <w:highlight w:val="white"/>
        </w:rPr>
        <w:t xml:space="preserve">puntiamo a rafforzare </w:t>
      </w:r>
      <w:r w:rsidR="00B01905">
        <w:rPr>
          <w:i/>
          <w:highlight w:val="white"/>
        </w:rPr>
        <w:t xml:space="preserve">e diversificare </w:t>
      </w:r>
      <w:r w:rsidR="00410C6C">
        <w:rPr>
          <w:i/>
          <w:highlight w:val="white"/>
        </w:rPr>
        <w:t xml:space="preserve">ulteriormente i canali </w:t>
      </w:r>
      <w:r w:rsidR="008B1764">
        <w:rPr>
          <w:i/>
          <w:highlight w:val="white"/>
        </w:rPr>
        <w:t xml:space="preserve">di </w:t>
      </w:r>
      <w:proofErr w:type="spellStart"/>
      <w:r w:rsidR="008B1764">
        <w:rPr>
          <w:i/>
          <w:highlight w:val="white"/>
        </w:rPr>
        <w:t>funding</w:t>
      </w:r>
      <w:proofErr w:type="spellEnd"/>
      <w:r w:rsidR="005362CF">
        <w:rPr>
          <w:i/>
          <w:highlight w:val="white"/>
        </w:rPr>
        <w:t xml:space="preserve">, al fine di </w:t>
      </w:r>
      <w:r w:rsidR="00B01905">
        <w:rPr>
          <w:i/>
          <w:highlight w:val="white"/>
        </w:rPr>
        <w:t>m</w:t>
      </w:r>
      <w:r w:rsidR="00410C6C">
        <w:rPr>
          <w:i/>
          <w:highlight w:val="white"/>
        </w:rPr>
        <w:t xml:space="preserve">ettere a disposizione </w:t>
      </w:r>
      <w:r w:rsidR="005362CF">
        <w:rPr>
          <w:i/>
          <w:highlight w:val="white"/>
        </w:rPr>
        <w:t xml:space="preserve">delle aziende nostre clienti </w:t>
      </w:r>
      <w:r w:rsidR="008B1764">
        <w:rPr>
          <w:i/>
          <w:highlight w:val="white"/>
        </w:rPr>
        <w:t xml:space="preserve">ulteriore liquidità </w:t>
      </w:r>
      <w:r w:rsidR="00C9797A">
        <w:rPr>
          <w:i/>
          <w:highlight w:val="white"/>
        </w:rPr>
        <w:t>in una fase molto importante di ripresa delle attività economiche</w:t>
      </w:r>
      <w:r w:rsidR="00B01905">
        <w:rPr>
          <w:i/>
          <w:highlight w:val="white"/>
        </w:rPr>
        <w:t>.</w:t>
      </w:r>
      <w:r w:rsidR="00410C6C">
        <w:rPr>
          <w:i/>
          <w:highlight w:val="white"/>
        </w:rPr>
        <w:t>”</w:t>
      </w:r>
    </w:p>
    <w:p w14:paraId="0FFFDCB2" w14:textId="77777777" w:rsidR="003058D5" w:rsidRDefault="003058D5">
      <w:pPr>
        <w:spacing w:line="264" w:lineRule="auto"/>
        <w:jc w:val="both"/>
        <w:rPr>
          <w:highlight w:val="white"/>
        </w:rPr>
      </w:pPr>
    </w:p>
    <w:p w14:paraId="65C23F40" w14:textId="38D56D82" w:rsidR="003058D5" w:rsidRPr="005260BF" w:rsidRDefault="00410C6C">
      <w:pPr>
        <w:spacing w:line="264" w:lineRule="auto"/>
        <w:jc w:val="both"/>
        <w:rPr>
          <w:lang w:val="en-US"/>
        </w:rPr>
      </w:pPr>
      <w:r>
        <w:t xml:space="preserve">Nell’operazione </w:t>
      </w:r>
      <w:proofErr w:type="spellStart"/>
      <w:r>
        <w:t>Generalfinance</w:t>
      </w:r>
      <w:proofErr w:type="spellEnd"/>
      <w:r>
        <w:t xml:space="preserve"> è supportata da Intesa Sanpaolo – Divisione IMI </w:t>
      </w:r>
      <w:r w:rsidR="00AC3CF6">
        <w:t xml:space="preserve">Corporate &amp; </w:t>
      </w:r>
      <w:proofErr w:type="spellStart"/>
      <w:r w:rsidR="00AC3CF6">
        <w:t>Investment</w:t>
      </w:r>
      <w:proofErr w:type="spellEnd"/>
      <w:r w:rsidR="00AC3CF6">
        <w:t xml:space="preserve"> Banking </w:t>
      </w:r>
      <w:r>
        <w:t xml:space="preserve">in qualità di </w:t>
      </w:r>
      <w:proofErr w:type="spellStart"/>
      <w:r w:rsidRPr="00AC3CF6">
        <w:rPr>
          <w:i/>
          <w:iCs/>
        </w:rPr>
        <w:t>arranger</w:t>
      </w:r>
      <w:proofErr w:type="spellEnd"/>
      <w:r>
        <w:t xml:space="preserve"> e </w:t>
      </w:r>
      <w:r w:rsidRPr="00AC3CF6">
        <w:rPr>
          <w:i/>
          <w:iCs/>
        </w:rPr>
        <w:t>dealer</w:t>
      </w:r>
      <w:r w:rsidR="00FE13F4">
        <w:t xml:space="preserve">. </w:t>
      </w:r>
      <w:proofErr w:type="spellStart"/>
      <w:r>
        <w:t>Hogan</w:t>
      </w:r>
      <w:proofErr w:type="spellEnd"/>
      <w:r>
        <w:t xml:space="preserve"> </w:t>
      </w:r>
      <w:proofErr w:type="spellStart"/>
      <w:r>
        <w:t>Lovells</w:t>
      </w:r>
      <w:proofErr w:type="spellEnd"/>
      <w:r>
        <w:t xml:space="preserve"> </w:t>
      </w:r>
      <w:r w:rsidR="00FE13F4">
        <w:t>Studio Legale ha assistito l’</w:t>
      </w:r>
      <w:proofErr w:type="spellStart"/>
      <w:r w:rsidR="00FE13F4" w:rsidRPr="00AC3CF6">
        <w:rPr>
          <w:i/>
          <w:iCs/>
        </w:rPr>
        <w:t>arranger</w:t>
      </w:r>
      <w:proofErr w:type="spellEnd"/>
      <w:r w:rsidR="00FE13F4" w:rsidRPr="00AC3CF6">
        <w:rPr>
          <w:i/>
          <w:iCs/>
        </w:rPr>
        <w:t xml:space="preserve"> </w:t>
      </w:r>
      <w:r w:rsidR="00FE13F4">
        <w:t xml:space="preserve">e il </w:t>
      </w:r>
      <w:r w:rsidR="00FE13F4" w:rsidRPr="00AC3CF6">
        <w:rPr>
          <w:i/>
          <w:iCs/>
        </w:rPr>
        <w:t>dealer</w:t>
      </w:r>
      <w:r w:rsidR="00FE13F4">
        <w:t xml:space="preserve"> e ha predisposto la relativa documentazione contrattuale </w:t>
      </w:r>
      <w:r w:rsidR="00FE13F4" w:rsidRPr="0045677A">
        <w:t>del programma.</w:t>
      </w:r>
      <w:r w:rsidRPr="0045677A">
        <w:t xml:space="preserve"> </w:t>
      </w:r>
      <w:r w:rsidR="0045677A" w:rsidRPr="005260BF">
        <w:rPr>
          <w:lang w:val="en-US"/>
        </w:rPr>
        <w:t xml:space="preserve">The Bank of New York Mellon SA/NV, Milan Branch </w:t>
      </w:r>
      <w:proofErr w:type="spellStart"/>
      <w:r w:rsidR="0045677A" w:rsidRPr="005260BF">
        <w:rPr>
          <w:lang w:val="en-US"/>
        </w:rPr>
        <w:t>agisce</w:t>
      </w:r>
      <w:proofErr w:type="spellEnd"/>
      <w:r w:rsidR="0045677A" w:rsidRPr="005260BF">
        <w:rPr>
          <w:lang w:val="en-US"/>
        </w:rPr>
        <w:t xml:space="preserve"> in </w:t>
      </w:r>
      <w:proofErr w:type="spellStart"/>
      <w:r w:rsidR="0045677A" w:rsidRPr="005260BF">
        <w:rPr>
          <w:lang w:val="en-US"/>
        </w:rPr>
        <w:t>qualità</w:t>
      </w:r>
      <w:proofErr w:type="spellEnd"/>
      <w:r w:rsidR="0045677A" w:rsidRPr="005260BF">
        <w:rPr>
          <w:lang w:val="en-US"/>
        </w:rPr>
        <w:t xml:space="preserve"> di</w:t>
      </w:r>
      <w:r w:rsidR="0045677A" w:rsidRPr="005260BF">
        <w:rPr>
          <w:i/>
          <w:iCs/>
          <w:lang w:val="en-US"/>
        </w:rPr>
        <w:t xml:space="preserve"> Issuing and Paying Agent</w:t>
      </w:r>
      <w:r w:rsidR="0045677A" w:rsidRPr="005260BF">
        <w:rPr>
          <w:lang w:val="en-US"/>
        </w:rPr>
        <w:t>.</w:t>
      </w:r>
    </w:p>
    <w:p w14:paraId="680168FE" w14:textId="77777777" w:rsidR="003058D5" w:rsidRPr="005260BF" w:rsidRDefault="003058D5">
      <w:pPr>
        <w:spacing w:line="264" w:lineRule="auto"/>
        <w:jc w:val="both"/>
        <w:rPr>
          <w:lang w:val="en-US"/>
        </w:rPr>
      </w:pPr>
    </w:p>
    <w:p w14:paraId="1925C3F3" w14:textId="77777777" w:rsidR="003058D5" w:rsidRDefault="00410C6C">
      <w:pPr>
        <w:spacing w:line="264" w:lineRule="auto"/>
        <w:jc w:val="both"/>
        <w:rPr>
          <w:rFonts w:eastAsia="Calibri"/>
          <w:b/>
          <w:color w:val="538135"/>
          <w:sz w:val="28"/>
          <w:szCs w:val="28"/>
        </w:rPr>
      </w:pPr>
      <w:proofErr w:type="spellStart"/>
      <w:r>
        <w:rPr>
          <w:rFonts w:eastAsia="Calibri"/>
          <w:b/>
          <w:color w:val="538135"/>
          <w:sz w:val="28"/>
          <w:szCs w:val="28"/>
        </w:rPr>
        <w:t>Generalfinance</w:t>
      </w:r>
      <w:proofErr w:type="spellEnd"/>
    </w:p>
    <w:p w14:paraId="58DAF56D" w14:textId="6ED6E718" w:rsidR="003058D5" w:rsidRDefault="00410C6C">
      <w:pPr>
        <w:spacing w:line="264" w:lineRule="auto"/>
        <w:jc w:val="both"/>
      </w:pPr>
      <w:r>
        <w:rPr>
          <w:i/>
        </w:rPr>
        <w:t>Fondat</w:t>
      </w:r>
      <w:r w:rsidR="008B1764">
        <w:rPr>
          <w:i/>
        </w:rPr>
        <w:t>a</w:t>
      </w:r>
      <w:r>
        <w:rPr>
          <w:i/>
        </w:rPr>
        <w:t xml:space="preserve"> nel 1982 e guidat</w:t>
      </w:r>
      <w:r w:rsidR="008B1764">
        <w:rPr>
          <w:i/>
        </w:rPr>
        <w:t>a</w:t>
      </w:r>
      <w:r>
        <w:rPr>
          <w:i/>
        </w:rPr>
        <w:t xml:space="preserve"> da Massimo </w:t>
      </w:r>
      <w:proofErr w:type="spellStart"/>
      <w:r>
        <w:rPr>
          <w:i/>
        </w:rPr>
        <w:t>Gianolli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Generalfinance</w:t>
      </w:r>
      <w:proofErr w:type="spellEnd"/>
      <w:r>
        <w:rPr>
          <w:i/>
        </w:rPr>
        <w:t xml:space="preserve"> è un intermediario finanziario vigilato specializzato nel factoring, in grado di garantire interventi rapidi e personalizzati in base alle diverse esigenze della clientela. Operativa presso le due sedi di Milano e Biella con un team di </w:t>
      </w:r>
      <w:r w:rsidR="0045677A">
        <w:rPr>
          <w:i/>
        </w:rPr>
        <w:t xml:space="preserve">oltre </w:t>
      </w:r>
      <w:r>
        <w:rPr>
          <w:i/>
        </w:rPr>
        <w:t xml:space="preserve">50 professionisti, </w:t>
      </w:r>
      <w:proofErr w:type="spellStart"/>
      <w:r>
        <w:rPr>
          <w:i/>
        </w:rPr>
        <w:t>Generalfinance</w:t>
      </w:r>
      <w:proofErr w:type="spellEnd"/>
      <w:r>
        <w:rPr>
          <w:i/>
        </w:rPr>
        <w:t xml:space="preserve"> </w:t>
      </w:r>
      <w:r w:rsidR="00C9797A">
        <w:rPr>
          <w:i/>
        </w:rPr>
        <w:t xml:space="preserve">nel 2020 ha chiuso l’esercizio con 761 milioni di turnover ed </w:t>
      </w:r>
      <w:r>
        <w:rPr>
          <w:i/>
        </w:rPr>
        <w:t xml:space="preserve">è leader nel segmento del factoring alle </w:t>
      </w:r>
      <w:proofErr w:type="spellStart"/>
      <w:r>
        <w:rPr>
          <w:i/>
        </w:rPr>
        <w:t>Pmi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distressed</w:t>
      </w:r>
      <w:proofErr w:type="spellEnd"/>
      <w:r>
        <w:t>.</w:t>
      </w:r>
    </w:p>
    <w:p w14:paraId="6306409F" w14:textId="6890CABF" w:rsidR="00AC3CF6" w:rsidRDefault="00AC3CF6">
      <w:pPr>
        <w:rPr>
          <w:rFonts w:eastAsia="Calibri"/>
          <w:b/>
        </w:rPr>
      </w:pPr>
      <w:r>
        <w:rPr>
          <w:rFonts w:eastAsia="Calibri"/>
          <w:b/>
        </w:rPr>
        <w:br w:type="page"/>
      </w:r>
      <w:bookmarkStart w:id="1" w:name="_GoBack"/>
      <w:bookmarkEnd w:id="1"/>
    </w:p>
    <w:p w14:paraId="5048DAF1" w14:textId="77777777" w:rsidR="003058D5" w:rsidRDefault="003058D5">
      <w:pPr>
        <w:spacing w:line="264" w:lineRule="auto"/>
        <w:jc w:val="both"/>
        <w:rPr>
          <w:rFonts w:eastAsia="Calibri"/>
          <w:b/>
        </w:rPr>
      </w:pPr>
    </w:p>
    <w:p w14:paraId="01E9EE6E" w14:textId="77777777" w:rsidR="003058D5" w:rsidRDefault="00410C6C">
      <w:pPr>
        <w:spacing w:line="264" w:lineRule="auto"/>
        <w:jc w:val="both"/>
        <w:rPr>
          <w:i/>
        </w:rPr>
      </w:pPr>
      <w:r>
        <w:rPr>
          <w:rFonts w:eastAsia="Calibri"/>
          <w:b/>
          <w:color w:val="538135"/>
          <w:sz w:val="28"/>
          <w:szCs w:val="28"/>
        </w:rPr>
        <w:t>CONTATTI</w:t>
      </w:r>
    </w:p>
    <w:p w14:paraId="066C9D33" w14:textId="77777777" w:rsidR="003058D5" w:rsidRDefault="00410C6C">
      <w:pPr>
        <w:spacing w:line="264" w:lineRule="auto"/>
        <w:rPr>
          <w:b/>
          <w:i/>
        </w:rPr>
      </w:pPr>
      <w:proofErr w:type="spellStart"/>
      <w:r>
        <w:rPr>
          <w:b/>
          <w:i/>
        </w:rPr>
        <w:t>Comin</w:t>
      </w:r>
      <w:proofErr w:type="spellEnd"/>
      <w:r>
        <w:rPr>
          <w:b/>
          <w:i/>
        </w:rPr>
        <w:t xml:space="preserve"> &amp; </w:t>
      </w:r>
      <w:proofErr w:type="spellStart"/>
      <w:r>
        <w:rPr>
          <w:b/>
          <w:i/>
        </w:rPr>
        <w:t>Partners</w:t>
      </w:r>
      <w:proofErr w:type="spellEnd"/>
    </w:p>
    <w:p w14:paraId="5394B8D5" w14:textId="16043A67" w:rsidR="003058D5" w:rsidRDefault="00410C6C">
      <w:pPr>
        <w:rPr>
          <w:rFonts w:ascii="Verdana" w:eastAsia="Verdana" w:hAnsi="Verdana" w:cs="Verdana"/>
          <w:color w:val="222222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222222"/>
          <w:sz w:val="18"/>
          <w:szCs w:val="18"/>
          <w:highlight w:val="white"/>
        </w:rPr>
        <w:t>Federica Mazzarella | federica.mazzarella</w:t>
      </w:r>
      <w:hyperlink r:id="rId6" w:history="1">
        <w:r>
          <w:rPr>
            <w:rFonts w:ascii="Verdana" w:eastAsia="Verdana" w:hAnsi="Verdana" w:cs="Verdana"/>
            <w:color w:val="0563C1"/>
            <w:sz w:val="18"/>
            <w:szCs w:val="18"/>
            <w:highlight w:val="white"/>
            <w:u w:val="single"/>
          </w:rPr>
          <w:t>@cominandpartners.com</w:t>
        </w:r>
      </w:hyperlink>
      <w:r>
        <w:rPr>
          <w:rFonts w:ascii="Verdana" w:eastAsia="Verdana" w:hAnsi="Verdana" w:cs="Verdana"/>
          <w:color w:val="222222"/>
          <w:sz w:val="18"/>
          <w:szCs w:val="18"/>
          <w:highlight w:val="white"/>
        </w:rPr>
        <w:t xml:space="preserve"> | + 39 3489906897</w:t>
      </w:r>
    </w:p>
    <w:p w14:paraId="0B839CCF" w14:textId="3B4135A5" w:rsidR="003058D5" w:rsidRDefault="003058D5">
      <w:pPr>
        <w:spacing w:line="264" w:lineRule="auto"/>
        <w:rPr>
          <w:b/>
          <w:i/>
        </w:rPr>
      </w:pPr>
    </w:p>
    <w:p w14:paraId="53236FB0" w14:textId="77777777" w:rsidR="003058D5" w:rsidRPr="006E5C46" w:rsidRDefault="00410C6C">
      <w:pPr>
        <w:spacing w:line="264" w:lineRule="auto"/>
        <w:rPr>
          <w:b/>
          <w:i/>
          <w:lang w:val="en-US"/>
        </w:rPr>
      </w:pPr>
      <w:proofErr w:type="spellStart"/>
      <w:r w:rsidRPr="006E5C46">
        <w:rPr>
          <w:b/>
          <w:i/>
          <w:lang w:val="en-US"/>
        </w:rPr>
        <w:t>Generalfinance</w:t>
      </w:r>
      <w:proofErr w:type="spellEnd"/>
      <w:r w:rsidRPr="006E5C46">
        <w:rPr>
          <w:b/>
          <w:i/>
          <w:lang w:val="en-US"/>
        </w:rPr>
        <w:t xml:space="preserve"> S.p.A.</w:t>
      </w:r>
    </w:p>
    <w:p w14:paraId="11809F83" w14:textId="77777777" w:rsidR="003058D5" w:rsidRPr="006E5C46" w:rsidRDefault="00410C6C">
      <w:pPr>
        <w:spacing w:line="264" w:lineRule="auto"/>
        <w:rPr>
          <w:lang w:val="en-US"/>
        </w:rPr>
      </w:pPr>
      <w:r w:rsidRPr="006E5C46">
        <w:rPr>
          <w:lang w:val="en-US"/>
        </w:rPr>
        <w:t>Chief Financial Officer - Investor Relations</w:t>
      </w:r>
    </w:p>
    <w:p w14:paraId="0E741FA3" w14:textId="77777777" w:rsidR="003058D5" w:rsidRDefault="00410C6C">
      <w:pPr>
        <w:spacing w:line="264" w:lineRule="auto"/>
        <w:rPr>
          <w:b/>
        </w:rPr>
      </w:pPr>
      <w:r>
        <w:t>Ugo Colombo</w:t>
      </w:r>
      <w:r>
        <w:rPr>
          <w:i/>
        </w:rPr>
        <w:t xml:space="preserve"> </w:t>
      </w:r>
      <w:r>
        <w:t>|</w:t>
      </w:r>
      <w:hyperlink r:id="rId7" w:history="1">
        <w:r>
          <w:rPr>
            <w:color w:val="0563C1"/>
            <w:u w:val="single"/>
          </w:rPr>
          <w:t>u.colombo@generalfinance.it</w:t>
        </w:r>
      </w:hyperlink>
      <w:r>
        <w:rPr>
          <w:i/>
        </w:rPr>
        <w:t xml:space="preserve"> </w:t>
      </w:r>
      <w:r>
        <w:t xml:space="preserve">|+ 39 3355761968 </w:t>
      </w:r>
    </w:p>
    <w:p w14:paraId="17EE68CA" w14:textId="77777777" w:rsidR="003058D5" w:rsidRDefault="003058D5">
      <w:pPr>
        <w:spacing w:line="264" w:lineRule="auto"/>
        <w:rPr>
          <w:b/>
        </w:rPr>
      </w:pPr>
    </w:p>
    <w:sectPr w:rsidR="003058D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8D5"/>
    <w:rsid w:val="0008552C"/>
    <w:rsid w:val="003058D5"/>
    <w:rsid w:val="00386CF4"/>
    <w:rsid w:val="00410C6C"/>
    <w:rsid w:val="0045677A"/>
    <w:rsid w:val="0045677E"/>
    <w:rsid w:val="005260BF"/>
    <w:rsid w:val="005362CF"/>
    <w:rsid w:val="006E5C46"/>
    <w:rsid w:val="006F6FDD"/>
    <w:rsid w:val="00770199"/>
    <w:rsid w:val="007F2446"/>
    <w:rsid w:val="008B1764"/>
    <w:rsid w:val="009879FF"/>
    <w:rsid w:val="00AC3CF6"/>
    <w:rsid w:val="00AD20F0"/>
    <w:rsid w:val="00B01905"/>
    <w:rsid w:val="00C9797A"/>
    <w:rsid w:val="00DB66A0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1E4B"/>
  <w15:docId w15:val="{99378A4D-210B-4F5A-AF37-3D63EA84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4A6F"/>
    <w:rPr>
      <w:rFonts w:eastAsiaTheme="minorEastAsi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A6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A6F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B44A6F"/>
    <w:rPr>
      <w:rFonts w:eastAsiaTheme="minorEastAsia"/>
    </w:rPr>
  </w:style>
  <w:style w:type="character" w:styleId="Collegamentoipertestuale">
    <w:name w:val="Hyperlink"/>
    <w:basedOn w:val="Carpredefinitoparagrafo"/>
    <w:uiPriority w:val="99"/>
    <w:unhideWhenUsed/>
    <w:rsid w:val="00570FE2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570FE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306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C56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640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C56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5640"/>
    <w:rPr>
      <w:rFonts w:eastAsiaTheme="minorEastAsia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64D3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4D36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64D36"/>
    <w:rPr>
      <w:vertAlign w:val="superscript"/>
    </w:rPr>
  </w:style>
  <w:style w:type="character" w:customStyle="1" w:styleId="hps">
    <w:name w:val="hps"/>
    <w:basedOn w:val="Carpredefinitoparagrafo"/>
    <w:rsid w:val="00D47E65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.colombo@generalfinanc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lio.alfonso@cominandpartner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uNsJynetts/gmG8y+Fpnb2MdaQ==">AMUW2mVmcQYk+Q7nTFZ52cZgCKwTPAz3GHRAUvEpMBzlrnM6k77TCwq2LQd5XBbmiN6+tMgpAfoQwTLEo/mpFPEtN8LAhgeGWJAEcguqoJaHwnLq2p6oUKmA2LZZK29H6UVOFNPDLka1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 Colombo</dc:creator>
  <cp:lastModifiedBy>rossella piotti</cp:lastModifiedBy>
  <cp:revision>7</cp:revision>
  <dcterms:created xsi:type="dcterms:W3CDTF">2021-07-05T07:31:00Z</dcterms:created>
  <dcterms:modified xsi:type="dcterms:W3CDTF">2021-07-21T07:28:00Z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1560951528</vt:i4>
  </property>
  <property fmtid="{D5CDD505-2E9C-101B-9397-08002B2CF9AE}" pid="3" name="_NewReviewCycle">
    <vt:lpwstr/>
  </property>
  <property fmtid="{D5CDD505-2E9C-101B-9397-08002B2CF9AE}" pid="4" name="_EmailSubject">
    <vt:lpwstr>COMUNICATO STAMPA_Generalfinance commercial paper</vt:lpwstr>
  </property>
  <property fmtid="{D5CDD505-2E9C-101B-9397-08002B2CF9AE}" pid="5" name="_AuthorEmail">
    <vt:lpwstr>Pierluigi.Dimonopoli@lseg.com</vt:lpwstr>
  </property>
  <property fmtid="{D5CDD505-2E9C-101B-9397-08002B2CF9AE}" pid="6" name="_AuthorEmailDisplayName">
    <vt:lpwstr>Dimonopoli, Pierluigi</vt:lpwstr>
  </property>
  <property fmtid="{D5CDD505-2E9C-101B-9397-08002B2CF9AE}" pid="7" name="_ReviewingToolsShownOnce">
    <vt:lpwstr/>
  </property>
</Properties>
</file>