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1FC1" w14:textId="74D8C3C4" w:rsidR="00295BB6" w:rsidRDefault="00263C4E" w:rsidP="00050780">
      <w:pPr>
        <w:spacing w:after="0" w:line="240" w:lineRule="auto"/>
        <w:rPr>
          <w:rFonts w:ascii="Arial" w:hAnsi="Arial" w:cs="Arial"/>
          <w:i/>
          <w:sz w:val="24"/>
          <w:szCs w:val="24"/>
          <w:u w:val="single"/>
          <w:lang w:val="it-IT"/>
        </w:rPr>
      </w:pPr>
      <w:r w:rsidRPr="0094660B">
        <w:rPr>
          <w:rFonts w:ascii="Arial" w:hAnsi="Arial" w:cs="Arial"/>
          <w:i/>
          <w:sz w:val="24"/>
          <w:szCs w:val="24"/>
          <w:u w:val="single"/>
          <w:lang w:val="it-IT"/>
        </w:rPr>
        <w:t>C</w:t>
      </w:r>
      <w:r w:rsidR="00114348" w:rsidRPr="0094660B">
        <w:rPr>
          <w:rFonts w:ascii="Arial" w:hAnsi="Arial" w:cs="Arial"/>
          <w:i/>
          <w:sz w:val="24"/>
          <w:szCs w:val="24"/>
          <w:u w:val="single"/>
          <w:lang w:val="it-IT"/>
        </w:rPr>
        <w:t>omunicato stampa</w:t>
      </w:r>
    </w:p>
    <w:p w14:paraId="3ADB3236" w14:textId="77777777" w:rsidR="00050780" w:rsidRPr="0094660B" w:rsidRDefault="00050780" w:rsidP="00050780">
      <w:pPr>
        <w:spacing w:after="0" w:line="240" w:lineRule="auto"/>
        <w:rPr>
          <w:rFonts w:ascii="Arial" w:hAnsi="Arial" w:cs="Arial"/>
          <w:i/>
          <w:sz w:val="24"/>
          <w:szCs w:val="24"/>
          <w:u w:val="single"/>
          <w:lang w:val="it-IT"/>
        </w:rPr>
      </w:pPr>
    </w:p>
    <w:p w14:paraId="1B15AA29" w14:textId="77777777" w:rsidR="000E1CE9" w:rsidRDefault="000E1CE9" w:rsidP="00050780">
      <w:pPr>
        <w:pStyle w:val="h3-class"/>
        <w:shd w:val="clear" w:color="auto" w:fill="FFFFFF"/>
        <w:spacing w:before="0" w:beforeAutospacing="0" w:after="0" w:afterAutospacing="0"/>
        <w:jc w:val="both"/>
        <w:rPr>
          <w:rFonts w:ascii="Arial" w:hAnsi="Arial" w:cs="Arial"/>
          <w:color w:val="444444"/>
          <w:sz w:val="21"/>
          <w:szCs w:val="21"/>
        </w:rPr>
      </w:pPr>
    </w:p>
    <w:p w14:paraId="58BF06A7" w14:textId="132A47A4" w:rsidR="00050780" w:rsidRDefault="00FA5F44" w:rsidP="00050780">
      <w:pPr>
        <w:spacing w:after="0" w:line="240" w:lineRule="auto"/>
        <w:jc w:val="center"/>
        <w:rPr>
          <w:rFonts w:ascii="Arial" w:hAnsi="Arial" w:cs="Arial"/>
          <w:b/>
          <w:bCs/>
          <w:lang w:val="it-IT"/>
        </w:rPr>
      </w:pPr>
      <w:r>
        <w:rPr>
          <w:rFonts w:ascii="Arial" w:hAnsi="Arial" w:cs="Arial"/>
          <w:b/>
          <w:bCs/>
          <w:lang w:val="it-IT"/>
        </w:rPr>
        <w:t xml:space="preserve">SIGLATA </w:t>
      </w:r>
      <w:r w:rsidR="0011521A">
        <w:rPr>
          <w:rFonts w:ascii="Arial" w:hAnsi="Arial" w:cs="Arial"/>
          <w:b/>
          <w:bCs/>
          <w:lang w:val="it-IT"/>
        </w:rPr>
        <w:t>PARTNERSHIP</w:t>
      </w:r>
      <w:r w:rsidR="000E1CE9" w:rsidRPr="000E1CE9">
        <w:rPr>
          <w:rFonts w:ascii="Arial" w:hAnsi="Arial" w:cs="Arial"/>
          <w:b/>
          <w:bCs/>
          <w:lang w:val="it-IT"/>
        </w:rPr>
        <w:t xml:space="preserve"> TRA AXACTOR E</w:t>
      </w:r>
      <w:r w:rsidR="00B61D21">
        <w:rPr>
          <w:rFonts w:ascii="Arial" w:hAnsi="Arial" w:cs="Arial"/>
          <w:b/>
          <w:bCs/>
          <w:lang w:val="it-IT"/>
        </w:rPr>
        <w:t xml:space="preserve"> SOCIETA’ LEADER NEL CREDITO AL CONSUMO</w:t>
      </w:r>
    </w:p>
    <w:p w14:paraId="580B1460" w14:textId="77777777" w:rsidR="00050780" w:rsidRDefault="00050780" w:rsidP="00050780">
      <w:pPr>
        <w:spacing w:after="0" w:line="240" w:lineRule="auto"/>
        <w:jc w:val="center"/>
        <w:rPr>
          <w:rFonts w:ascii="Arial" w:hAnsi="Arial" w:cs="Arial"/>
          <w:b/>
          <w:bCs/>
          <w:lang w:val="it-IT"/>
        </w:rPr>
      </w:pPr>
    </w:p>
    <w:p w14:paraId="292DA89C" w14:textId="336F194C" w:rsidR="000E1CE9" w:rsidRPr="00BC4078" w:rsidRDefault="00BC4078" w:rsidP="00050780">
      <w:pPr>
        <w:spacing w:after="0" w:line="240" w:lineRule="auto"/>
        <w:jc w:val="center"/>
        <w:rPr>
          <w:rFonts w:ascii="Arial" w:hAnsi="Arial" w:cs="Arial"/>
          <w:b/>
          <w:bCs/>
          <w:lang w:val="it-IT"/>
        </w:rPr>
      </w:pPr>
      <w:r>
        <w:rPr>
          <w:rFonts w:ascii="Arial" w:hAnsi="Arial" w:cs="Arial"/>
          <w:b/>
          <w:bCs/>
          <w:lang w:val="it-IT"/>
        </w:rPr>
        <w:t xml:space="preserve">Axactor Italy </w:t>
      </w:r>
      <w:r w:rsidRPr="000E1CE9">
        <w:rPr>
          <w:rFonts w:ascii="Arial" w:hAnsi="Arial" w:cs="Arial"/>
          <w:b/>
          <w:bCs/>
          <w:lang w:val="it-IT"/>
        </w:rPr>
        <w:t xml:space="preserve">perfeziona l’acquisizione di un portafoglio </w:t>
      </w:r>
      <w:r>
        <w:rPr>
          <w:rFonts w:ascii="Arial" w:hAnsi="Arial" w:cs="Arial"/>
          <w:b/>
          <w:bCs/>
          <w:lang w:val="it-IT"/>
        </w:rPr>
        <w:t>NPL</w:t>
      </w:r>
      <w:r w:rsidRPr="000E1CE9">
        <w:rPr>
          <w:rFonts w:ascii="Arial" w:hAnsi="Arial" w:cs="Arial"/>
          <w:b/>
          <w:bCs/>
          <w:lang w:val="it-IT"/>
        </w:rPr>
        <w:t xml:space="preserve"> da 80 </w:t>
      </w:r>
      <w:r w:rsidR="001B773F">
        <w:rPr>
          <w:rFonts w:ascii="Arial" w:hAnsi="Arial" w:cs="Arial"/>
          <w:b/>
          <w:bCs/>
          <w:lang w:val="it-IT"/>
        </w:rPr>
        <w:t>M</w:t>
      </w:r>
      <w:r w:rsidRPr="000E1CE9">
        <w:rPr>
          <w:rFonts w:ascii="Arial" w:hAnsi="Arial" w:cs="Arial"/>
          <w:b/>
          <w:bCs/>
          <w:lang w:val="it-IT"/>
        </w:rPr>
        <w:t xml:space="preserve">ilioni di </w:t>
      </w:r>
      <w:r w:rsidR="001B773F">
        <w:rPr>
          <w:rFonts w:ascii="Arial" w:hAnsi="Arial" w:cs="Arial"/>
          <w:b/>
          <w:bCs/>
          <w:lang w:val="it-IT"/>
        </w:rPr>
        <w:t>E</w:t>
      </w:r>
      <w:r w:rsidRPr="000E1CE9">
        <w:rPr>
          <w:rFonts w:ascii="Arial" w:hAnsi="Arial" w:cs="Arial"/>
          <w:b/>
          <w:bCs/>
          <w:lang w:val="it-IT"/>
        </w:rPr>
        <w:t>uro</w:t>
      </w:r>
      <w:r w:rsidR="000E1CE9" w:rsidRPr="000E1CE9">
        <w:rPr>
          <w:lang w:val="it-IT"/>
        </w:rPr>
        <w:t>.</w:t>
      </w:r>
    </w:p>
    <w:p w14:paraId="6EE6E716" w14:textId="77777777" w:rsidR="000E1CE9" w:rsidRPr="004F0FAC" w:rsidRDefault="000E1CE9" w:rsidP="00050780">
      <w:pPr>
        <w:spacing w:after="0" w:line="240" w:lineRule="auto"/>
        <w:rPr>
          <w:rFonts w:ascii="Arial" w:hAnsi="Arial" w:cs="Arial"/>
          <w:i/>
          <w:iCs/>
          <w:sz w:val="24"/>
          <w:szCs w:val="24"/>
          <w:lang w:val="it-IT"/>
        </w:rPr>
      </w:pPr>
    </w:p>
    <w:p w14:paraId="67155A31" w14:textId="20C06CE1" w:rsidR="00BC4078" w:rsidRPr="004F0FAC" w:rsidRDefault="000E1CE9" w:rsidP="00050780">
      <w:pPr>
        <w:pStyle w:val="h3-class"/>
        <w:shd w:val="clear" w:color="auto" w:fill="FFFFFF"/>
        <w:spacing w:before="0" w:beforeAutospacing="0" w:after="0" w:afterAutospacing="0"/>
        <w:jc w:val="both"/>
        <w:rPr>
          <w:rFonts w:ascii="Arial" w:eastAsiaTheme="minorHAnsi" w:hAnsi="Arial" w:cs="Arial"/>
          <w:i/>
          <w:iCs/>
          <w:lang w:eastAsia="en-US"/>
        </w:rPr>
      </w:pPr>
      <w:r w:rsidRPr="00F75C32">
        <w:rPr>
          <w:rFonts w:ascii="Arial" w:eastAsiaTheme="minorHAnsi" w:hAnsi="Arial" w:cs="Arial"/>
          <w:i/>
          <w:iCs/>
          <w:lang w:eastAsia="en-US"/>
        </w:rPr>
        <w:t>Cuneo,</w:t>
      </w:r>
      <w:r w:rsidR="004F0FAC" w:rsidRPr="004F0FAC">
        <w:rPr>
          <w:rFonts w:ascii="Arial" w:eastAsiaTheme="minorHAnsi" w:hAnsi="Arial" w:cs="Arial"/>
          <w:i/>
          <w:iCs/>
          <w:lang w:eastAsia="en-US"/>
        </w:rPr>
        <w:t xml:space="preserve"> 05 Aprile </w:t>
      </w:r>
      <w:r w:rsidRPr="004F0FAC">
        <w:rPr>
          <w:rFonts w:ascii="Arial" w:eastAsiaTheme="minorHAnsi" w:hAnsi="Arial" w:cs="Arial"/>
          <w:i/>
          <w:iCs/>
          <w:lang w:eastAsia="en-US"/>
        </w:rPr>
        <w:t>2022</w:t>
      </w:r>
    </w:p>
    <w:p w14:paraId="3BD2E27A" w14:textId="77777777" w:rsidR="00050780" w:rsidRDefault="00050780" w:rsidP="00050780">
      <w:pPr>
        <w:pStyle w:val="h3-class"/>
        <w:shd w:val="clear" w:color="auto" w:fill="FFFFFF"/>
        <w:spacing w:before="0" w:beforeAutospacing="0" w:after="0" w:afterAutospacing="0"/>
        <w:jc w:val="both"/>
        <w:rPr>
          <w:rFonts w:ascii="Arial" w:eastAsiaTheme="minorHAnsi" w:hAnsi="Arial" w:cs="Arial"/>
          <w:b/>
          <w:bCs/>
          <w:lang w:eastAsia="en-US"/>
        </w:rPr>
      </w:pPr>
    </w:p>
    <w:p w14:paraId="57AA279C" w14:textId="553F6214" w:rsidR="000E1CE9" w:rsidRDefault="000E1CE9" w:rsidP="00050780">
      <w:pPr>
        <w:pStyle w:val="h3-class"/>
        <w:shd w:val="clear" w:color="auto" w:fill="FFFFFF"/>
        <w:spacing w:before="0" w:beforeAutospacing="0" w:after="0" w:afterAutospacing="0"/>
        <w:jc w:val="both"/>
        <w:rPr>
          <w:rFonts w:ascii="Arial" w:hAnsi="Arial" w:cs="Arial"/>
        </w:rPr>
      </w:pPr>
      <w:r w:rsidRPr="000E1CE9">
        <w:rPr>
          <w:rFonts w:ascii="Arial" w:eastAsiaTheme="minorHAnsi" w:hAnsi="Arial" w:cs="Arial"/>
          <w:b/>
          <w:bCs/>
          <w:lang w:eastAsia="en-US"/>
        </w:rPr>
        <w:t xml:space="preserve">Axactor </w:t>
      </w:r>
      <w:r w:rsidR="00F75C32">
        <w:rPr>
          <w:rFonts w:ascii="Arial" w:eastAsiaTheme="minorHAnsi" w:hAnsi="Arial" w:cs="Arial"/>
          <w:b/>
          <w:bCs/>
          <w:lang w:eastAsia="en-US"/>
        </w:rPr>
        <w:t>Italy</w:t>
      </w:r>
      <w:r w:rsidRPr="000E1CE9">
        <w:rPr>
          <w:rFonts w:ascii="Arial" w:eastAsiaTheme="minorHAnsi" w:hAnsi="Arial" w:cs="Arial"/>
          <w:lang w:eastAsia="en-US"/>
        </w:rPr>
        <w:t>,</w:t>
      </w:r>
      <w:r w:rsidR="00F75C32">
        <w:rPr>
          <w:rFonts w:ascii="Arial" w:eastAsiaTheme="minorHAnsi" w:hAnsi="Arial" w:cs="Arial"/>
          <w:lang w:eastAsia="en-US"/>
        </w:rPr>
        <w:t xml:space="preserve"> parte del </w:t>
      </w:r>
      <w:r w:rsidRPr="000E1CE9">
        <w:rPr>
          <w:rFonts w:ascii="Arial" w:eastAsiaTheme="minorHAnsi" w:hAnsi="Arial" w:cs="Arial"/>
          <w:i/>
          <w:iCs/>
          <w:lang w:eastAsia="en-US"/>
        </w:rPr>
        <w:t>Gruppo multinazionale</w:t>
      </w:r>
      <w:r w:rsidR="00560E4F">
        <w:rPr>
          <w:rFonts w:ascii="Arial" w:eastAsiaTheme="minorHAnsi" w:hAnsi="Arial" w:cs="Arial"/>
          <w:i/>
          <w:iCs/>
          <w:lang w:eastAsia="en-US"/>
        </w:rPr>
        <w:t xml:space="preserve"> Axactor SE,</w:t>
      </w:r>
      <w:r w:rsidRPr="000E1CE9">
        <w:rPr>
          <w:rFonts w:ascii="Arial" w:eastAsiaTheme="minorHAnsi" w:hAnsi="Arial" w:cs="Arial"/>
          <w:i/>
          <w:iCs/>
          <w:lang w:eastAsia="en-US"/>
        </w:rPr>
        <w:t xml:space="preserve"> specializzato sia nella gestione dei crediti deteriorati</w:t>
      </w:r>
      <w:r w:rsidRPr="000E1CE9">
        <w:rPr>
          <w:rFonts w:ascii="Arial" w:hAnsi="Arial" w:cs="Arial"/>
          <w:i/>
          <w:iCs/>
        </w:rPr>
        <w:t xml:space="preserve"> per conto di terze parti che nell’acquisto di portafogli NPL, con piattaforme operative in Finlandia, Germania, Italia, Norvegia, Spagna e Svezia, comunica</w:t>
      </w:r>
      <w:r w:rsidRPr="000E1CE9">
        <w:rPr>
          <w:rFonts w:ascii="Arial" w:hAnsi="Arial" w:cs="Arial"/>
        </w:rPr>
        <w:t xml:space="preserve"> </w:t>
      </w:r>
      <w:r w:rsidRPr="0011521A">
        <w:rPr>
          <w:rFonts w:ascii="Arial" w:hAnsi="Arial" w:cs="Arial"/>
        </w:rPr>
        <w:t xml:space="preserve">la </w:t>
      </w:r>
      <w:r w:rsidR="0011521A">
        <w:rPr>
          <w:rFonts w:ascii="Arial" w:hAnsi="Arial" w:cs="Arial"/>
        </w:rPr>
        <w:t>sottoscrizione</w:t>
      </w:r>
      <w:r w:rsidR="000439DC">
        <w:rPr>
          <w:rFonts w:ascii="Arial" w:hAnsi="Arial" w:cs="Arial"/>
        </w:rPr>
        <w:t xml:space="preserve"> </w:t>
      </w:r>
      <w:r w:rsidRPr="000E1CE9">
        <w:rPr>
          <w:rFonts w:ascii="Arial" w:hAnsi="Arial" w:cs="Arial"/>
        </w:rPr>
        <w:t xml:space="preserve">di un </w:t>
      </w:r>
      <w:r w:rsidRPr="000E1CE9">
        <w:rPr>
          <w:rFonts w:ascii="Arial" w:hAnsi="Arial" w:cs="Arial"/>
          <w:b/>
          <w:bCs/>
        </w:rPr>
        <w:t>nuovo accordo</w:t>
      </w:r>
      <w:r w:rsidRPr="000E1CE9">
        <w:rPr>
          <w:rFonts w:ascii="Arial" w:hAnsi="Arial" w:cs="Arial"/>
        </w:rPr>
        <w:t xml:space="preserve"> con</w:t>
      </w:r>
      <w:r w:rsidR="00B61D21">
        <w:rPr>
          <w:rFonts w:ascii="Arial" w:hAnsi="Arial" w:cs="Arial"/>
        </w:rPr>
        <w:t xml:space="preserve"> </w:t>
      </w:r>
      <w:r w:rsidR="000F4874">
        <w:rPr>
          <w:rFonts w:ascii="Arial" w:hAnsi="Arial" w:cs="Arial"/>
        </w:rPr>
        <w:t>una delle</w:t>
      </w:r>
      <w:r w:rsidR="00B61D21">
        <w:rPr>
          <w:rFonts w:ascii="Arial" w:hAnsi="Arial" w:cs="Arial"/>
        </w:rPr>
        <w:t xml:space="preserve"> </w:t>
      </w:r>
      <w:bookmarkStart w:id="0" w:name="_Hlk99534699"/>
      <w:r w:rsidR="00B61D21">
        <w:rPr>
          <w:rFonts w:ascii="Arial" w:hAnsi="Arial" w:cs="Arial"/>
        </w:rPr>
        <w:t>società</w:t>
      </w:r>
      <w:r w:rsidR="000F4874">
        <w:rPr>
          <w:rFonts w:ascii="Arial" w:hAnsi="Arial" w:cs="Arial"/>
        </w:rPr>
        <w:t xml:space="preserve"> leader nel settore del</w:t>
      </w:r>
      <w:r w:rsidR="00B61D21">
        <w:rPr>
          <w:rFonts w:ascii="Arial" w:hAnsi="Arial" w:cs="Arial"/>
        </w:rPr>
        <w:t xml:space="preserve"> credito al consumo sul mercato italiano</w:t>
      </w:r>
      <w:bookmarkEnd w:id="0"/>
      <w:r w:rsidRPr="000E1CE9">
        <w:rPr>
          <w:rFonts w:ascii="Arial" w:hAnsi="Arial" w:cs="Arial"/>
        </w:rPr>
        <w:t xml:space="preserve">, per l’acquisizione di un </w:t>
      </w:r>
      <w:r w:rsidRPr="000E1CE9">
        <w:rPr>
          <w:rFonts w:ascii="Arial" w:hAnsi="Arial" w:cs="Arial"/>
          <w:b/>
          <w:bCs/>
        </w:rPr>
        <w:t xml:space="preserve">portafoglio NPL </w:t>
      </w:r>
      <w:r w:rsidRPr="000E1CE9">
        <w:rPr>
          <w:rFonts w:ascii="Arial" w:hAnsi="Arial" w:cs="Arial"/>
        </w:rPr>
        <w:t xml:space="preserve">di oltre </w:t>
      </w:r>
      <w:r w:rsidRPr="000E1CE9">
        <w:rPr>
          <w:rFonts w:ascii="Arial" w:hAnsi="Arial" w:cs="Arial"/>
          <w:b/>
          <w:bCs/>
        </w:rPr>
        <w:t>80 milioni di Euro</w:t>
      </w:r>
      <w:r w:rsidR="000439DC">
        <w:rPr>
          <w:rFonts w:ascii="Arial" w:hAnsi="Arial" w:cs="Arial"/>
          <w:b/>
          <w:bCs/>
        </w:rPr>
        <w:t xml:space="preserve"> di GBV</w:t>
      </w:r>
      <w:r w:rsidRPr="000E1CE9">
        <w:rPr>
          <w:rFonts w:ascii="Arial" w:hAnsi="Arial" w:cs="Arial"/>
        </w:rPr>
        <w:t>.</w:t>
      </w:r>
    </w:p>
    <w:p w14:paraId="105AC2F7" w14:textId="77777777" w:rsidR="00050780" w:rsidRDefault="00050780" w:rsidP="00050780">
      <w:pPr>
        <w:spacing w:after="0" w:line="240" w:lineRule="auto"/>
        <w:rPr>
          <w:rFonts w:ascii="Arial" w:hAnsi="Arial" w:cs="Arial"/>
          <w:sz w:val="24"/>
          <w:szCs w:val="24"/>
          <w:lang w:val="it-IT"/>
        </w:rPr>
      </w:pPr>
    </w:p>
    <w:p w14:paraId="666B675D" w14:textId="5950EB2B" w:rsidR="000E1CE9" w:rsidRDefault="000E1CE9" w:rsidP="00050780">
      <w:pPr>
        <w:spacing w:after="0" w:line="240" w:lineRule="auto"/>
        <w:rPr>
          <w:rFonts w:ascii="Arial" w:hAnsi="Arial" w:cs="Arial"/>
          <w:sz w:val="24"/>
          <w:szCs w:val="24"/>
          <w:lang w:val="it-IT"/>
        </w:rPr>
      </w:pPr>
      <w:r w:rsidRPr="000E1CE9">
        <w:rPr>
          <w:rFonts w:ascii="Arial" w:hAnsi="Arial" w:cs="Arial"/>
          <w:sz w:val="24"/>
          <w:szCs w:val="24"/>
          <w:lang w:val="it-IT"/>
        </w:rPr>
        <w:t>Questa acquisizione rappresenta un ulteriore passo avanti nel piano di sviluppo in Italia del Gruppo</w:t>
      </w:r>
      <w:r w:rsidR="0011521A">
        <w:rPr>
          <w:rFonts w:ascii="Arial" w:hAnsi="Arial" w:cs="Arial"/>
          <w:sz w:val="24"/>
          <w:szCs w:val="24"/>
          <w:lang w:val="it-IT"/>
        </w:rPr>
        <w:t xml:space="preserve"> Axactor</w:t>
      </w:r>
      <w:r w:rsidR="00050780">
        <w:rPr>
          <w:rFonts w:ascii="Arial" w:hAnsi="Arial" w:cs="Arial"/>
          <w:sz w:val="24"/>
          <w:szCs w:val="24"/>
          <w:lang w:val="it-IT"/>
        </w:rPr>
        <w:t>.</w:t>
      </w:r>
    </w:p>
    <w:p w14:paraId="345C7067" w14:textId="77777777" w:rsidR="00050780" w:rsidRDefault="00050780" w:rsidP="00050780">
      <w:pPr>
        <w:spacing w:after="0" w:line="240" w:lineRule="auto"/>
        <w:rPr>
          <w:rFonts w:ascii="Arial" w:hAnsi="Arial" w:cs="Arial"/>
          <w:sz w:val="24"/>
          <w:szCs w:val="24"/>
          <w:lang w:val="it-IT"/>
        </w:rPr>
      </w:pPr>
    </w:p>
    <w:p w14:paraId="6C88B8B5" w14:textId="245BA20C" w:rsidR="00B75B25" w:rsidRPr="00B75B25" w:rsidRDefault="00B75B25" w:rsidP="00050780">
      <w:pPr>
        <w:spacing w:after="0" w:line="240" w:lineRule="auto"/>
        <w:jc w:val="both"/>
        <w:rPr>
          <w:rFonts w:ascii="Arial" w:hAnsi="Arial" w:cs="Arial"/>
          <w:sz w:val="24"/>
          <w:szCs w:val="24"/>
          <w:lang w:val="it-IT"/>
        </w:rPr>
      </w:pPr>
      <w:r w:rsidRPr="00B75B25">
        <w:rPr>
          <w:rFonts w:ascii="Arial" w:hAnsi="Arial" w:cs="Arial"/>
          <w:b/>
          <w:bCs/>
          <w:sz w:val="24"/>
          <w:szCs w:val="24"/>
          <w:lang w:val="it-IT"/>
        </w:rPr>
        <w:t>Antonio Cataneo, Ceo di Axactor Italy</w:t>
      </w:r>
      <w:r w:rsidR="001B773F">
        <w:rPr>
          <w:rFonts w:ascii="Arial" w:hAnsi="Arial" w:cs="Arial"/>
          <w:b/>
          <w:bCs/>
          <w:sz w:val="24"/>
          <w:szCs w:val="24"/>
          <w:lang w:val="it-IT"/>
        </w:rPr>
        <w:t xml:space="preserve"> e CR Service</w:t>
      </w:r>
      <w:r w:rsidRPr="00B75B25">
        <w:rPr>
          <w:rFonts w:ascii="Arial" w:hAnsi="Arial" w:cs="Arial"/>
          <w:b/>
          <w:bCs/>
          <w:sz w:val="24"/>
          <w:szCs w:val="24"/>
          <w:lang w:val="it-IT"/>
        </w:rPr>
        <w:t xml:space="preserve"> ha così commentato: </w:t>
      </w:r>
      <w:r w:rsidRPr="00B75B25">
        <w:rPr>
          <w:rFonts w:ascii="Arial" w:hAnsi="Arial" w:cs="Arial"/>
          <w:sz w:val="24"/>
          <w:szCs w:val="24"/>
          <w:lang w:val="it-IT"/>
        </w:rPr>
        <w:t>“</w:t>
      </w:r>
      <w:r w:rsidRPr="00B75B25">
        <w:rPr>
          <w:rFonts w:ascii="Arial" w:hAnsi="Arial" w:cs="Arial"/>
          <w:i/>
          <w:iCs/>
          <w:sz w:val="24"/>
          <w:szCs w:val="24"/>
          <w:lang w:val="it-IT"/>
        </w:rPr>
        <w:t>Siamo molto soddisfatti di poter annunciare questo acquisto concluso nel Q12022 con uno dei nostri partner strategici. Crediamo rappresenti un’ulteriore conferma della volontà del Gruppo Axactor di continuare ad investire nel mercato italiano e un ottimo impulso per il raggiungimento degli obiettivi dell’ann</w:t>
      </w:r>
      <w:r w:rsidRPr="00050780">
        <w:rPr>
          <w:rFonts w:ascii="Arial" w:hAnsi="Arial" w:cs="Arial"/>
          <w:sz w:val="24"/>
          <w:szCs w:val="24"/>
          <w:lang w:val="it-IT"/>
        </w:rPr>
        <w:t>o”.</w:t>
      </w:r>
    </w:p>
    <w:p w14:paraId="2C8FC6B9" w14:textId="0A237586" w:rsidR="003D5473" w:rsidRDefault="003D5473" w:rsidP="00050780">
      <w:pPr>
        <w:spacing w:after="0" w:line="240" w:lineRule="auto"/>
        <w:jc w:val="both"/>
        <w:rPr>
          <w:rFonts w:ascii="Arial" w:hAnsi="Arial" w:cs="Arial"/>
          <w:sz w:val="24"/>
          <w:szCs w:val="24"/>
          <w:lang w:val="it-IT"/>
        </w:rPr>
      </w:pPr>
    </w:p>
    <w:p w14:paraId="0D605718" w14:textId="43F9FD26" w:rsidR="00BC4078" w:rsidRDefault="00BC4078" w:rsidP="00050780">
      <w:pPr>
        <w:spacing w:after="0" w:line="240" w:lineRule="auto"/>
        <w:jc w:val="both"/>
        <w:rPr>
          <w:rFonts w:ascii="Arial" w:hAnsi="Arial" w:cs="Arial"/>
          <w:sz w:val="24"/>
          <w:szCs w:val="24"/>
          <w:lang w:val="it-IT"/>
        </w:rPr>
      </w:pPr>
    </w:p>
    <w:p w14:paraId="687174F1" w14:textId="63A02F18" w:rsidR="00BC4078" w:rsidRDefault="00BC4078" w:rsidP="00050780">
      <w:pPr>
        <w:spacing w:after="0" w:line="240" w:lineRule="auto"/>
        <w:jc w:val="both"/>
        <w:rPr>
          <w:rFonts w:ascii="Arial" w:hAnsi="Arial" w:cs="Arial"/>
          <w:sz w:val="24"/>
          <w:szCs w:val="24"/>
          <w:lang w:val="it-IT"/>
        </w:rPr>
      </w:pPr>
    </w:p>
    <w:p w14:paraId="133B9AFE" w14:textId="77777777" w:rsidR="00BC4078" w:rsidRPr="0094660B" w:rsidRDefault="00BC4078" w:rsidP="00050780">
      <w:pPr>
        <w:spacing w:after="0" w:line="240" w:lineRule="auto"/>
        <w:jc w:val="both"/>
        <w:rPr>
          <w:rFonts w:ascii="Arial" w:hAnsi="Arial" w:cs="Arial"/>
          <w:sz w:val="24"/>
          <w:szCs w:val="24"/>
          <w:lang w:val="it-IT"/>
        </w:rPr>
      </w:pPr>
    </w:p>
    <w:p w14:paraId="22C763AD" w14:textId="77777777" w:rsidR="003D5473" w:rsidRPr="0094660B" w:rsidRDefault="003D5473" w:rsidP="00050780">
      <w:pPr>
        <w:spacing w:after="0" w:line="240" w:lineRule="auto"/>
        <w:jc w:val="both"/>
        <w:rPr>
          <w:rFonts w:ascii="Arial" w:hAnsi="Arial" w:cs="Arial"/>
          <w:b/>
          <w:sz w:val="16"/>
          <w:szCs w:val="16"/>
          <w:lang w:val="en-US"/>
        </w:rPr>
      </w:pPr>
      <w:r w:rsidRPr="0094660B">
        <w:rPr>
          <w:rFonts w:ascii="Arial" w:hAnsi="Arial" w:cs="Arial"/>
          <w:b/>
          <w:sz w:val="16"/>
          <w:szCs w:val="16"/>
          <w:lang w:val="en-US"/>
        </w:rPr>
        <w:t xml:space="preserve">About Axactor Italy - </w:t>
      </w:r>
      <w:hyperlink r:id="rId8" w:history="1">
        <w:r w:rsidRPr="0094660B">
          <w:rPr>
            <w:rStyle w:val="Collegamentoipertestuale"/>
            <w:rFonts w:ascii="Arial" w:hAnsi="Arial" w:cs="Arial"/>
            <w:sz w:val="16"/>
            <w:szCs w:val="16"/>
            <w:lang w:val="en-US"/>
          </w:rPr>
          <w:t>www.axactor.it</w:t>
        </w:r>
      </w:hyperlink>
    </w:p>
    <w:p w14:paraId="5647ADBA" w14:textId="77777777" w:rsidR="003D5473" w:rsidRPr="0094660B" w:rsidRDefault="003D5473" w:rsidP="00050780">
      <w:pPr>
        <w:spacing w:after="0" w:line="240" w:lineRule="auto"/>
        <w:jc w:val="both"/>
        <w:rPr>
          <w:rFonts w:ascii="Arial" w:hAnsi="Arial" w:cs="Arial"/>
          <w:sz w:val="16"/>
          <w:szCs w:val="16"/>
          <w:lang w:val="it-IT"/>
        </w:rPr>
      </w:pPr>
      <w:r w:rsidRPr="0094660B">
        <w:rPr>
          <w:rFonts w:ascii="Arial" w:hAnsi="Arial" w:cs="Arial"/>
          <w:sz w:val="16"/>
          <w:szCs w:val="16"/>
          <w:lang w:val="it-IT"/>
        </w:rPr>
        <w:t>Axactor Italy è un intermediario finanziario autorizzato, iscritto nell’Albo ex art. 106 del D.Lgs. 385/93 n. 31482. Ha sede a Cuneo e opera in Italia dal 2016, a seguito dell’acquisizione di CS UNION S.p.A. Axactor Italy è titolare inoltre di licenza ex art. 115 TULPS ed è associata UNIREC. Axactor Italy propone servizi di acquisto e gestione NPL, recupero crediti conto terzi, Cessione pro soluto crediti difficile esigibilità e soluzioni di customer care.</w:t>
      </w:r>
    </w:p>
    <w:p w14:paraId="16E09629" w14:textId="77777777" w:rsidR="003D5473" w:rsidRPr="0094660B" w:rsidRDefault="003D5473" w:rsidP="00050780">
      <w:pPr>
        <w:spacing w:after="0" w:line="240" w:lineRule="auto"/>
        <w:jc w:val="both"/>
        <w:rPr>
          <w:rFonts w:ascii="Arial" w:hAnsi="Arial" w:cs="Arial"/>
          <w:color w:val="56565A"/>
          <w:sz w:val="16"/>
          <w:szCs w:val="16"/>
          <w:shd w:val="clear" w:color="auto" w:fill="FFFFFF"/>
          <w:lang w:val="it-IT"/>
        </w:rPr>
      </w:pPr>
    </w:p>
    <w:p w14:paraId="40ED515A" w14:textId="77777777" w:rsidR="003D5473" w:rsidRPr="0094660B" w:rsidRDefault="003D5473" w:rsidP="00050780">
      <w:pPr>
        <w:spacing w:after="0" w:line="240" w:lineRule="auto"/>
        <w:jc w:val="both"/>
        <w:rPr>
          <w:rFonts w:ascii="Arial" w:hAnsi="Arial" w:cs="Arial"/>
          <w:sz w:val="16"/>
          <w:szCs w:val="16"/>
          <w:lang w:val="en-US"/>
        </w:rPr>
      </w:pPr>
      <w:r w:rsidRPr="0094660B">
        <w:rPr>
          <w:rFonts w:ascii="Arial" w:hAnsi="Arial" w:cs="Arial"/>
          <w:b/>
          <w:sz w:val="16"/>
          <w:szCs w:val="16"/>
          <w:lang w:val="en-US"/>
        </w:rPr>
        <w:t xml:space="preserve">About Axactor Group - </w:t>
      </w:r>
      <w:hyperlink r:id="rId9" w:history="1">
        <w:r w:rsidRPr="0094660B">
          <w:rPr>
            <w:rStyle w:val="Collegamentoipertestuale"/>
            <w:rFonts w:ascii="Arial" w:hAnsi="Arial" w:cs="Arial"/>
            <w:sz w:val="16"/>
            <w:szCs w:val="16"/>
            <w:lang w:val="en-US"/>
          </w:rPr>
          <w:t>www.axactor.com</w:t>
        </w:r>
      </w:hyperlink>
      <w:r w:rsidRPr="0094660B">
        <w:rPr>
          <w:rFonts w:ascii="Arial" w:hAnsi="Arial" w:cs="Arial"/>
          <w:sz w:val="16"/>
          <w:szCs w:val="16"/>
          <w:lang w:val="en-US"/>
        </w:rPr>
        <w:t xml:space="preserve"> </w:t>
      </w:r>
    </w:p>
    <w:p w14:paraId="6B56B4D9" w14:textId="77777777" w:rsidR="003D5473" w:rsidRPr="00A21666" w:rsidRDefault="003D5473" w:rsidP="00050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it-IT"/>
        </w:rPr>
      </w:pPr>
      <w:r w:rsidRPr="0094660B">
        <w:rPr>
          <w:rFonts w:ascii="Arial" w:hAnsi="Arial" w:cs="Arial"/>
          <w:sz w:val="16"/>
          <w:szCs w:val="16"/>
          <w:lang w:val="it-IT"/>
        </w:rPr>
        <w:t>Il Gruppo Axactor è specializzato sia nel recupero crediti per conto di terzi che nell’acquisto di portafogli NPL, con piattaforme operative in Finlandia, Italia, Germania, Norvegia, Svezia e Spagna, ha sede a Oslo ed è quotata al mercato borsistico norvegese. La società scandinava ha un'ambiziosa strategia di crescita pan-europea, avente quale obiettivo il mercato dei non-performing loans (NPL), che ha un valore stimato in circa 1.000 miliardi di Euro in tutta Europa, in grado di offrire significative opportunità per la futura espansione di Axactor. Axactor ha circa 1200 dipendenti nei Paesi in cui opera.</w:t>
      </w:r>
      <w:r w:rsidRPr="00A21666">
        <w:rPr>
          <w:rFonts w:ascii="Arial" w:hAnsi="Arial" w:cs="Arial"/>
          <w:sz w:val="20"/>
          <w:szCs w:val="20"/>
          <w:lang w:val="it-IT"/>
        </w:rPr>
        <w:t xml:space="preserve"> </w:t>
      </w:r>
    </w:p>
    <w:p w14:paraId="7864C9C9" w14:textId="77777777" w:rsidR="003D5473" w:rsidRPr="00A21666" w:rsidRDefault="003D5473" w:rsidP="00050780">
      <w:pPr>
        <w:spacing w:after="0" w:line="240" w:lineRule="auto"/>
        <w:jc w:val="both"/>
        <w:rPr>
          <w:rFonts w:ascii="Arial" w:hAnsi="Arial" w:cs="Arial"/>
          <w:lang w:val="it-IT"/>
        </w:rPr>
      </w:pPr>
    </w:p>
    <w:p w14:paraId="3CCAA16A" w14:textId="04F63841" w:rsidR="00623EFE" w:rsidRPr="00A21666" w:rsidRDefault="00623EFE" w:rsidP="00050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it-IT"/>
        </w:rPr>
      </w:pPr>
    </w:p>
    <w:p w14:paraId="6B30A4C2" w14:textId="442DA2B5" w:rsidR="00B02412" w:rsidRPr="00A21666" w:rsidRDefault="00B02412" w:rsidP="00050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it-IT"/>
        </w:rPr>
      </w:pPr>
    </w:p>
    <w:p w14:paraId="25C7D9E4" w14:textId="69538C6F" w:rsidR="00B02412" w:rsidRPr="00A21666" w:rsidRDefault="00B02412" w:rsidP="00050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it-IT"/>
        </w:rPr>
      </w:pPr>
    </w:p>
    <w:p w14:paraId="4AAB402F" w14:textId="77777777" w:rsidR="00050780" w:rsidRPr="00A21666" w:rsidRDefault="000507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it-IT"/>
        </w:rPr>
      </w:pPr>
    </w:p>
    <w:sectPr w:rsidR="00050780" w:rsidRPr="00A21666" w:rsidSect="00B94EAC">
      <w:headerReference w:type="default" r:id="rId10"/>
      <w:footerReference w:type="default" r:id="rId11"/>
      <w:pgSz w:w="11906" w:h="16838"/>
      <w:pgMar w:top="1417" w:right="1134" w:bottom="1134" w:left="1134" w:header="708" w:footer="7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E9AE" w14:textId="77777777" w:rsidR="007C3C65" w:rsidRDefault="007C3C65" w:rsidP="00EA7199">
      <w:pPr>
        <w:spacing w:after="0" w:line="240" w:lineRule="auto"/>
      </w:pPr>
      <w:r>
        <w:separator/>
      </w:r>
    </w:p>
  </w:endnote>
  <w:endnote w:type="continuationSeparator" w:id="0">
    <w:p w14:paraId="71FF9229" w14:textId="77777777" w:rsidR="007C3C65" w:rsidRDefault="007C3C65" w:rsidP="00EA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0200" w14:textId="77777777" w:rsidR="00A21666" w:rsidRPr="00A21666" w:rsidRDefault="00A21666" w:rsidP="00A21666">
    <w:pPr>
      <w:spacing w:after="0" w:line="240" w:lineRule="auto"/>
      <w:rPr>
        <w:color w:val="000000" w:themeColor="text1"/>
        <w:sz w:val="16"/>
        <w:szCs w:val="16"/>
        <w:lang w:val="it-IT"/>
      </w:rPr>
    </w:pPr>
    <w:r w:rsidRPr="00A21666">
      <w:rPr>
        <w:color w:val="000000" w:themeColor="text1"/>
        <w:sz w:val="16"/>
        <w:szCs w:val="16"/>
        <w:lang w:val="it-IT"/>
      </w:rPr>
      <w:t xml:space="preserve">Informazioni per la Stampa: </w:t>
    </w:r>
  </w:p>
  <w:p w14:paraId="64469E67" w14:textId="77777777" w:rsidR="00A21666" w:rsidRPr="00A21666" w:rsidRDefault="00A21666" w:rsidP="00A21666">
    <w:pPr>
      <w:spacing w:after="0" w:line="240" w:lineRule="auto"/>
      <w:rPr>
        <w:color w:val="000000" w:themeColor="text1"/>
        <w:sz w:val="16"/>
        <w:szCs w:val="16"/>
        <w:lang w:val="it-IT"/>
      </w:rPr>
    </w:pPr>
    <w:r w:rsidRPr="00A21666">
      <w:rPr>
        <w:color w:val="000000" w:themeColor="text1"/>
        <w:sz w:val="16"/>
        <w:szCs w:val="16"/>
        <w:lang w:val="it-IT"/>
      </w:rPr>
      <w:t xml:space="preserve">CDR Communication - Angelo Brunello  </w:t>
    </w:r>
    <w:hyperlink r:id="rId1" w:history="1">
      <w:r w:rsidRPr="00A21666">
        <w:rPr>
          <w:rStyle w:val="Collegamentoipertestuale"/>
          <w:color w:val="000000" w:themeColor="text1"/>
          <w:sz w:val="16"/>
          <w:szCs w:val="16"/>
          <w:lang w:val="it-IT"/>
        </w:rPr>
        <w:t>angelo.brunello@cdr-communication.it</w:t>
      </w:r>
    </w:hyperlink>
    <w:r w:rsidRPr="00A21666">
      <w:rPr>
        <w:color w:val="000000" w:themeColor="text1"/>
        <w:sz w:val="16"/>
        <w:szCs w:val="16"/>
        <w:lang w:val="it-IT"/>
      </w:rPr>
      <w:t xml:space="preserve">  - Mara Di Giorgio </w:t>
    </w:r>
    <w:hyperlink r:id="rId2" w:history="1">
      <w:r w:rsidRPr="00A21666">
        <w:rPr>
          <w:rStyle w:val="Collegamentoipertestuale"/>
          <w:color w:val="000000" w:themeColor="text1"/>
          <w:sz w:val="16"/>
          <w:szCs w:val="16"/>
          <w:lang w:val="it-IT"/>
        </w:rPr>
        <w:t>mara@twin.services</w:t>
      </w:r>
    </w:hyperlink>
  </w:p>
  <w:p w14:paraId="0437BE8C" w14:textId="77777777" w:rsidR="00A21666" w:rsidRPr="00A21666" w:rsidRDefault="00A21666" w:rsidP="00A21666">
    <w:pPr>
      <w:spacing w:after="0" w:line="240" w:lineRule="auto"/>
      <w:rPr>
        <w:color w:val="000000" w:themeColor="text1"/>
        <w:sz w:val="16"/>
        <w:szCs w:val="16"/>
        <w:lang w:val="it-IT"/>
      </w:rPr>
    </w:pPr>
  </w:p>
  <w:p w14:paraId="6995AE44" w14:textId="77777777" w:rsidR="00A21666" w:rsidRPr="00707090" w:rsidRDefault="00A21666" w:rsidP="00A21666">
    <w:pPr>
      <w:spacing w:after="0" w:line="240" w:lineRule="auto"/>
      <w:rPr>
        <w:color w:val="000000" w:themeColor="text1"/>
        <w:sz w:val="16"/>
        <w:szCs w:val="16"/>
        <w:lang w:val="en-US"/>
      </w:rPr>
    </w:pPr>
    <w:r w:rsidRPr="00707090">
      <w:rPr>
        <w:color w:val="000000" w:themeColor="text1"/>
        <w:sz w:val="16"/>
        <w:szCs w:val="16"/>
        <w:lang w:val="en-US"/>
      </w:rPr>
      <w:t xml:space="preserve">Contatti Axactor Italy: </w:t>
    </w:r>
  </w:p>
  <w:p w14:paraId="651A77DF" w14:textId="43759F78" w:rsidR="00A21666" w:rsidRPr="00A21666" w:rsidRDefault="00A21666" w:rsidP="00A21666">
    <w:pPr>
      <w:spacing w:after="0" w:line="240" w:lineRule="auto"/>
      <w:rPr>
        <w:color w:val="000000" w:themeColor="text1"/>
        <w:sz w:val="16"/>
        <w:szCs w:val="16"/>
        <w:lang w:val="en-US"/>
      </w:rPr>
    </w:pPr>
    <w:r w:rsidRPr="00707090">
      <w:rPr>
        <w:color w:val="000000" w:themeColor="text1"/>
        <w:sz w:val="16"/>
        <w:szCs w:val="16"/>
        <w:lang w:val="en-US"/>
      </w:rPr>
      <w:t xml:space="preserve">Alessandro Scorsone, Sales &amp; Marketing Director @: </w:t>
    </w:r>
    <w:hyperlink r:id="rId3" w:history="1">
      <w:r w:rsidRPr="00707090">
        <w:rPr>
          <w:rStyle w:val="Collegamentoipertestuale"/>
          <w:color w:val="000000" w:themeColor="text1"/>
          <w:sz w:val="16"/>
          <w:szCs w:val="16"/>
          <w:lang w:val="en-US"/>
        </w:rPr>
        <w:t>alessandro.scorsone@axactor.com</w:t>
      </w:r>
    </w:hyperlink>
    <w:r w:rsidRPr="00707090">
      <w:rPr>
        <w:color w:val="000000" w:themeColor="text1"/>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62C9" w14:textId="77777777" w:rsidR="007C3C65" w:rsidRDefault="007C3C65" w:rsidP="00EA7199">
      <w:pPr>
        <w:spacing w:after="0" w:line="240" w:lineRule="auto"/>
      </w:pPr>
      <w:r>
        <w:separator/>
      </w:r>
    </w:p>
  </w:footnote>
  <w:footnote w:type="continuationSeparator" w:id="0">
    <w:p w14:paraId="2AA7DDF1" w14:textId="77777777" w:rsidR="007C3C65" w:rsidRDefault="007C3C65" w:rsidP="00EA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A312" w14:textId="77777777" w:rsidR="00EA7199" w:rsidRDefault="00EA7199" w:rsidP="00EA7199">
    <w:pPr>
      <w:pStyle w:val="Intestazione"/>
      <w:jc w:val="right"/>
    </w:pPr>
    <w:r w:rsidRPr="00603CD3">
      <w:rPr>
        <w:b/>
        <w:noProof/>
      </w:rPr>
      <w:drawing>
        <wp:inline distT="0" distB="0" distL="0" distR="0" wp14:anchorId="3CD41695" wp14:editId="2F733423">
          <wp:extent cx="1801948" cy="372804"/>
          <wp:effectExtent l="0" t="0" r="8255" b="8255"/>
          <wp:docPr id="12" name="Picture 3">
            <a:extLst xmlns:a="http://schemas.openxmlformats.org/drawingml/2006/main">
              <a:ext uri="{FF2B5EF4-FFF2-40B4-BE49-F238E27FC236}">
                <a16:creationId xmlns:a16="http://schemas.microsoft.com/office/drawing/2014/main" id="{E0B1BC19-5325-4A64-B848-FA15BA85B7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0B1BC19-5325-4A64-B848-FA15BA85B700}"/>
                      </a:ext>
                    </a:extLst>
                  </pic:cNvPr>
                  <pic:cNvPicPr>
                    <a:picLocks noChangeAspect="1"/>
                  </pic:cNvPicPr>
                </pic:nvPicPr>
                <pic:blipFill>
                  <a:blip r:embed="rId1"/>
                  <a:stretch>
                    <a:fillRect/>
                  </a:stretch>
                </pic:blipFill>
                <pic:spPr>
                  <a:xfrm>
                    <a:off x="0" y="0"/>
                    <a:ext cx="1938626" cy="401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E1FDC"/>
    <w:multiLevelType w:val="hybridMultilevel"/>
    <w:tmpl w:val="1A58257E"/>
    <w:lvl w:ilvl="0" w:tplc="57025C2A">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B6"/>
    <w:rsid w:val="000111B8"/>
    <w:rsid w:val="000439DC"/>
    <w:rsid w:val="00046750"/>
    <w:rsid w:val="00050780"/>
    <w:rsid w:val="00065499"/>
    <w:rsid w:val="00070A97"/>
    <w:rsid w:val="000A3146"/>
    <w:rsid w:val="000D292E"/>
    <w:rsid w:val="000D454B"/>
    <w:rsid w:val="000E1CE9"/>
    <w:rsid w:val="000F4874"/>
    <w:rsid w:val="00114348"/>
    <w:rsid w:val="0011521A"/>
    <w:rsid w:val="001707BD"/>
    <w:rsid w:val="00175D58"/>
    <w:rsid w:val="0019165D"/>
    <w:rsid w:val="0019518C"/>
    <w:rsid w:val="001B0616"/>
    <w:rsid w:val="001B09AC"/>
    <w:rsid w:val="001B4422"/>
    <w:rsid w:val="001B4513"/>
    <w:rsid w:val="001B7463"/>
    <w:rsid w:val="001B773F"/>
    <w:rsid w:val="001E27B9"/>
    <w:rsid w:val="001F7CDF"/>
    <w:rsid w:val="0021329D"/>
    <w:rsid w:val="00257C54"/>
    <w:rsid w:val="00261162"/>
    <w:rsid w:val="00263C4E"/>
    <w:rsid w:val="00272279"/>
    <w:rsid w:val="0028356F"/>
    <w:rsid w:val="00287EAC"/>
    <w:rsid w:val="00295BB6"/>
    <w:rsid w:val="00296801"/>
    <w:rsid w:val="002A25E2"/>
    <w:rsid w:val="002A3280"/>
    <w:rsid w:val="002A6745"/>
    <w:rsid w:val="002A6AE1"/>
    <w:rsid w:val="002D6642"/>
    <w:rsid w:val="002F7188"/>
    <w:rsid w:val="00330373"/>
    <w:rsid w:val="00330754"/>
    <w:rsid w:val="0033439E"/>
    <w:rsid w:val="00334F5B"/>
    <w:rsid w:val="00336FB6"/>
    <w:rsid w:val="00342A4A"/>
    <w:rsid w:val="00343E89"/>
    <w:rsid w:val="00345EA5"/>
    <w:rsid w:val="00346BD8"/>
    <w:rsid w:val="0035012C"/>
    <w:rsid w:val="003725F4"/>
    <w:rsid w:val="00382164"/>
    <w:rsid w:val="00392CD3"/>
    <w:rsid w:val="003C1356"/>
    <w:rsid w:val="003C1887"/>
    <w:rsid w:val="003C4BEE"/>
    <w:rsid w:val="003D0964"/>
    <w:rsid w:val="003D5473"/>
    <w:rsid w:val="003E07E3"/>
    <w:rsid w:val="00405A33"/>
    <w:rsid w:val="00407A79"/>
    <w:rsid w:val="0042039C"/>
    <w:rsid w:val="0045576D"/>
    <w:rsid w:val="004635DF"/>
    <w:rsid w:val="004876F5"/>
    <w:rsid w:val="004A677C"/>
    <w:rsid w:val="004B416A"/>
    <w:rsid w:val="004D2C32"/>
    <w:rsid w:val="004D4A41"/>
    <w:rsid w:val="004E5BA7"/>
    <w:rsid w:val="004F0FAC"/>
    <w:rsid w:val="00510C39"/>
    <w:rsid w:val="00526670"/>
    <w:rsid w:val="00534DEB"/>
    <w:rsid w:val="00535054"/>
    <w:rsid w:val="00545539"/>
    <w:rsid w:val="0055108F"/>
    <w:rsid w:val="00560E4F"/>
    <w:rsid w:val="0056328C"/>
    <w:rsid w:val="005821E8"/>
    <w:rsid w:val="0059596D"/>
    <w:rsid w:val="005B0A0A"/>
    <w:rsid w:val="005B1A2F"/>
    <w:rsid w:val="005B4B52"/>
    <w:rsid w:val="005E6FF8"/>
    <w:rsid w:val="005F33B9"/>
    <w:rsid w:val="005F661D"/>
    <w:rsid w:val="00610952"/>
    <w:rsid w:val="00623EFE"/>
    <w:rsid w:val="0063297E"/>
    <w:rsid w:val="00637E6B"/>
    <w:rsid w:val="006400F4"/>
    <w:rsid w:val="0064151F"/>
    <w:rsid w:val="00653115"/>
    <w:rsid w:val="006654DF"/>
    <w:rsid w:val="006750E9"/>
    <w:rsid w:val="00680B58"/>
    <w:rsid w:val="006A13BB"/>
    <w:rsid w:val="006A7253"/>
    <w:rsid w:val="006C4933"/>
    <w:rsid w:val="006C58DC"/>
    <w:rsid w:val="006C7F35"/>
    <w:rsid w:val="006D31CC"/>
    <w:rsid w:val="006D48E5"/>
    <w:rsid w:val="006E062F"/>
    <w:rsid w:val="00705233"/>
    <w:rsid w:val="00713461"/>
    <w:rsid w:val="00724434"/>
    <w:rsid w:val="00747D4D"/>
    <w:rsid w:val="0077616A"/>
    <w:rsid w:val="00776491"/>
    <w:rsid w:val="007A09EB"/>
    <w:rsid w:val="007A5ACC"/>
    <w:rsid w:val="007C0D2E"/>
    <w:rsid w:val="007C3C65"/>
    <w:rsid w:val="007D643A"/>
    <w:rsid w:val="007E5AA7"/>
    <w:rsid w:val="007E7B3A"/>
    <w:rsid w:val="007E7E9F"/>
    <w:rsid w:val="00805829"/>
    <w:rsid w:val="00805FA6"/>
    <w:rsid w:val="008108DB"/>
    <w:rsid w:val="0081599F"/>
    <w:rsid w:val="008267A5"/>
    <w:rsid w:val="0083596C"/>
    <w:rsid w:val="00837012"/>
    <w:rsid w:val="008455BF"/>
    <w:rsid w:val="00855FB2"/>
    <w:rsid w:val="00863CDF"/>
    <w:rsid w:val="008670FF"/>
    <w:rsid w:val="00870AAF"/>
    <w:rsid w:val="00877825"/>
    <w:rsid w:val="00885F03"/>
    <w:rsid w:val="008A0898"/>
    <w:rsid w:val="008B13A9"/>
    <w:rsid w:val="008B4740"/>
    <w:rsid w:val="008C083A"/>
    <w:rsid w:val="008C7731"/>
    <w:rsid w:val="008D1D14"/>
    <w:rsid w:val="008D493F"/>
    <w:rsid w:val="008E10CA"/>
    <w:rsid w:val="008E407B"/>
    <w:rsid w:val="00902976"/>
    <w:rsid w:val="00902FA8"/>
    <w:rsid w:val="00904E06"/>
    <w:rsid w:val="00907F27"/>
    <w:rsid w:val="00921B0A"/>
    <w:rsid w:val="00942D3E"/>
    <w:rsid w:val="0094660B"/>
    <w:rsid w:val="009517EC"/>
    <w:rsid w:val="00951D91"/>
    <w:rsid w:val="009633A1"/>
    <w:rsid w:val="009727B0"/>
    <w:rsid w:val="00973490"/>
    <w:rsid w:val="00990615"/>
    <w:rsid w:val="009C4EBB"/>
    <w:rsid w:val="009D32EE"/>
    <w:rsid w:val="009D6BD8"/>
    <w:rsid w:val="009E5A1B"/>
    <w:rsid w:val="009F215D"/>
    <w:rsid w:val="009F2F4F"/>
    <w:rsid w:val="00A037BF"/>
    <w:rsid w:val="00A054C3"/>
    <w:rsid w:val="00A124E1"/>
    <w:rsid w:val="00A1620A"/>
    <w:rsid w:val="00A16AC2"/>
    <w:rsid w:val="00A21666"/>
    <w:rsid w:val="00A331E1"/>
    <w:rsid w:val="00A41B8A"/>
    <w:rsid w:val="00A74622"/>
    <w:rsid w:val="00A77542"/>
    <w:rsid w:val="00A82549"/>
    <w:rsid w:val="00A943F4"/>
    <w:rsid w:val="00AB2126"/>
    <w:rsid w:val="00AB432F"/>
    <w:rsid w:val="00AF1B15"/>
    <w:rsid w:val="00AF7D5A"/>
    <w:rsid w:val="00B02412"/>
    <w:rsid w:val="00B116FE"/>
    <w:rsid w:val="00B12900"/>
    <w:rsid w:val="00B21563"/>
    <w:rsid w:val="00B24FD4"/>
    <w:rsid w:val="00B37BD8"/>
    <w:rsid w:val="00B42199"/>
    <w:rsid w:val="00B4334B"/>
    <w:rsid w:val="00B4339B"/>
    <w:rsid w:val="00B50698"/>
    <w:rsid w:val="00B5525B"/>
    <w:rsid w:val="00B56F90"/>
    <w:rsid w:val="00B61D21"/>
    <w:rsid w:val="00B65553"/>
    <w:rsid w:val="00B7327B"/>
    <w:rsid w:val="00B75B25"/>
    <w:rsid w:val="00B94EAC"/>
    <w:rsid w:val="00BB4211"/>
    <w:rsid w:val="00BC00A7"/>
    <w:rsid w:val="00BC4078"/>
    <w:rsid w:val="00BE13BE"/>
    <w:rsid w:val="00BE4000"/>
    <w:rsid w:val="00C23ABD"/>
    <w:rsid w:val="00C55DCE"/>
    <w:rsid w:val="00C574B4"/>
    <w:rsid w:val="00C57A6D"/>
    <w:rsid w:val="00C65957"/>
    <w:rsid w:val="00C845D6"/>
    <w:rsid w:val="00CB3979"/>
    <w:rsid w:val="00CB64C4"/>
    <w:rsid w:val="00CD3290"/>
    <w:rsid w:val="00CE21C2"/>
    <w:rsid w:val="00CF22C2"/>
    <w:rsid w:val="00D01B8C"/>
    <w:rsid w:val="00D21F15"/>
    <w:rsid w:val="00D23D75"/>
    <w:rsid w:val="00D253D6"/>
    <w:rsid w:val="00D32C7E"/>
    <w:rsid w:val="00D43D00"/>
    <w:rsid w:val="00D55AD4"/>
    <w:rsid w:val="00D722D7"/>
    <w:rsid w:val="00D74765"/>
    <w:rsid w:val="00D8064C"/>
    <w:rsid w:val="00DA4F72"/>
    <w:rsid w:val="00DA5BF3"/>
    <w:rsid w:val="00DA6470"/>
    <w:rsid w:val="00DA73A1"/>
    <w:rsid w:val="00DB795B"/>
    <w:rsid w:val="00DB7AA9"/>
    <w:rsid w:val="00DD1A90"/>
    <w:rsid w:val="00DD5362"/>
    <w:rsid w:val="00DF0BFC"/>
    <w:rsid w:val="00DF1DE9"/>
    <w:rsid w:val="00E03312"/>
    <w:rsid w:val="00E048A0"/>
    <w:rsid w:val="00E278C7"/>
    <w:rsid w:val="00E373BF"/>
    <w:rsid w:val="00E37CA8"/>
    <w:rsid w:val="00E54BC3"/>
    <w:rsid w:val="00E55873"/>
    <w:rsid w:val="00E55886"/>
    <w:rsid w:val="00E908A6"/>
    <w:rsid w:val="00EA1E15"/>
    <w:rsid w:val="00EA6EE0"/>
    <w:rsid w:val="00EA7199"/>
    <w:rsid w:val="00EA73BE"/>
    <w:rsid w:val="00EA7B16"/>
    <w:rsid w:val="00EB31C1"/>
    <w:rsid w:val="00EC6D9B"/>
    <w:rsid w:val="00ED2AD8"/>
    <w:rsid w:val="00EE1A98"/>
    <w:rsid w:val="00EE5D5F"/>
    <w:rsid w:val="00EF330F"/>
    <w:rsid w:val="00EF38ED"/>
    <w:rsid w:val="00F21EEE"/>
    <w:rsid w:val="00F23525"/>
    <w:rsid w:val="00F351E2"/>
    <w:rsid w:val="00F46D36"/>
    <w:rsid w:val="00F476A9"/>
    <w:rsid w:val="00F514E0"/>
    <w:rsid w:val="00F67C31"/>
    <w:rsid w:val="00F75C32"/>
    <w:rsid w:val="00FA06D5"/>
    <w:rsid w:val="00FA5E49"/>
    <w:rsid w:val="00FA5F44"/>
    <w:rsid w:val="00FA7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8763F"/>
  <w15:chartTrackingRefBased/>
  <w15:docId w15:val="{C1E0A600-7CEB-40ED-9838-D3B948C3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4334B"/>
    <w:rPr>
      <w:color w:val="0563C1" w:themeColor="hyperlink"/>
      <w:u w:val="single"/>
    </w:rPr>
  </w:style>
  <w:style w:type="character" w:styleId="Menzionenonrisolta">
    <w:name w:val="Unresolved Mention"/>
    <w:basedOn w:val="Carpredefinitoparagrafo"/>
    <w:uiPriority w:val="99"/>
    <w:semiHidden/>
    <w:unhideWhenUsed/>
    <w:rsid w:val="00B4334B"/>
    <w:rPr>
      <w:color w:val="605E5C"/>
      <w:shd w:val="clear" w:color="auto" w:fill="E1DFDD"/>
    </w:rPr>
  </w:style>
  <w:style w:type="paragraph" w:styleId="Intestazione">
    <w:name w:val="header"/>
    <w:basedOn w:val="Normale"/>
    <w:link w:val="IntestazioneCarattere"/>
    <w:uiPriority w:val="99"/>
    <w:unhideWhenUsed/>
    <w:rsid w:val="00EA71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199"/>
    <w:rPr>
      <w:lang w:val="en-GB"/>
    </w:rPr>
  </w:style>
  <w:style w:type="paragraph" w:styleId="Pidipagina">
    <w:name w:val="footer"/>
    <w:basedOn w:val="Normale"/>
    <w:link w:val="PidipaginaCarattere"/>
    <w:uiPriority w:val="99"/>
    <w:unhideWhenUsed/>
    <w:rsid w:val="00EA71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199"/>
    <w:rPr>
      <w:lang w:val="en-GB"/>
    </w:rPr>
  </w:style>
  <w:style w:type="paragraph" w:styleId="PreformattatoHTML">
    <w:name w:val="HTML Preformatted"/>
    <w:basedOn w:val="Normale"/>
    <w:link w:val="PreformattatoHTMLCarattere"/>
    <w:uiPriority w:val="99"/>
    <w:semiHidden/>
    <w:unhideWhenUsed/>
    <w:rsid w:val="0062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623EFE"/>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2352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23525"/>
    <w:rPr>
      <w:rFonts w:ascii="Times New Roman" w:hAnsi="Times New Roman" w:cs="Times New Roman"/>
      <w:sz w:val="18"/>
      <w:szCs w:val="18"/>
      <w:lang w:val="en-GB"/>
    </w:rPr>
  </w:style>
  <w:style w:type="character" w:styleId="Collegamentovisitato">
    <w:name w:val="FollowedHyperlink"/>
    <w:basedOn w:val="Carpredefinitoparagrafo"/>
    <w:uiPriority w:val="99"/>
    <w:semiHidden/>
    <w:unhideWhenUsed/>
    <w:rsid w:val="00F23525"/>
    <w:rPr>
      <w:color w:val="954F72" w:themeColor="followedHyperlink"/>
      <w:u w:val="single"/>
    </w:rPr>
  </w:style>
  <w:style w:type="paragraph" w:styleId="Paragrafoelenco">
    <w:name w:val="List Paragraph"/>
    <w:basedOn w:val="Normale"/>
    <w:uiPriority w:val="34"/>
    <w:qFormat/>
    <w:rsid w:val="00287EAC"/>
    <w:pPr>
      <w:spacing w:after="0" w:line="240" w:lineRule="auto"/>
      <w:ind w:left="720"/>
    </w:pPr>
    <w:rPr>
      <w:rFonts w:ascii="Calibri" w:hAnsi="Calibri" w:cs="Calibri"/>
      <w:lang w:val="it-IT"/>
    </w:rPr>
  </w:style>
  <w:style w:type="character" w:styleId="Enfasicorsivo">
    <w:name w:val="Emphasis"/>
    <w:basedOn w:val="Carpredefinitoparagrafo"/>
    <w:uiPriority w:val="20"/>
    <w:qFormat/>
    <w:rsid w:val="00713461"/>
    <w:rPr>
      <w:i/>
      <w:iCs/>
    </w:rPr>
  </w:style>
  <w:style w:type="paragraph" w:styleId="Testonormale">
    <w:name w:val="Plain Text"/>
    <w:basedOn w:val="Normale"/>
    <w:link w:val="TestonormaleCarattere"/>
    <w:uiPriority w:val="99"/>
    <w:semiHidden/>
    <w:unhideWhenUsed/>
    <w:rsid w:val="007E7B3A"/>
    <w:pPr>
      <w:spacing w:after="0" w:line="240" w:lineRule="auto"/>
    </w:pPr>
    <w:rPr>
      <w:rFonts w:ascii="Calibri" w:hAnsi="Calibri"/>
      <w:szCs w:val="21"/>
      <w:lang w:val="it-IT"/>
    </w:rPr>
  </w:style>
  <w:style w:type="character" w:customStyle="1" w:styleId="TestonormaleCarattere">
    <w:name w:val="Testo normale Carattere"/>
    <w:basedOn w:val="Carpredefinitoparagrafo"/>
    <w:link w:val="Testonormale"/>
    <w:uiPriority w:val="99"/>
    <w:semiHidden/>
    <w:rsid w:val="007E7B3A"/>
    <w:rPr>
      <w:rFonts w:ascii="Calibri" w:hAnsi="Calibri"/>
      <w:szCs w:val="21"/>
    </w:rPr>
  </w:style>
  <w:style w:type="paragraph" w:styleId="NormaleWeb">
    <w:name w:val="Normal (Web)"/>
    <w:basedOn w:val="Normale"/>
    <w:uiPriority w:val="99"/>
    <w:unhideWhenUsed/>
    <w:rsid w:val="00C57A6D"/>
    <w:pPr>
      <w:spacing w:before="100" w:beforeAutospacing="1" w:after="100" w:afterAutospacing="1" w:line="240" w:lineRule="auto"/>
    </w:pPr>
    <w:rPr>
      <w:rFonts w:ascii="Times" w:eastAsiaTheme="minorEastAsia" w:hAnsi="Times" w:cs="Times New Roman"/>
      <w:sz w:val="20"/>
      <w:szCs w:val="20"/>
      <w:lang w:val="it-IT" w:eastAsia="it-IT"/>
    </w:rPr>
  </w:style>
  <w:style w:type="paragraph" w:styleId="Revisione">
    <w:name w:val="Revision"/>
    <w:hidden/>
    <w:uiPriority w:val="99"/>
    <w:semiHidden/>
    <w:rsid w:val="00B65553"/>
    <w:pPr>
      <w:spacing w:after="0" w:line="240" w:lineRule="auto"/>
    </w:pPr>
    <w:rPr>
      <w:lang w:val="en-GB"/>
    </w:rPr>
  </w:style>
  <w:style w:type="paragraph" w:customStyle="1" w:styleId="h3-class">
    <w:name w:val="h3-class"/>
    <w:basedOn w:val="Normale"/>
    <w:rsid w:val="000E1CE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613">
      <w:bodyDiv w:val="1"/>
      <w:marLeft w:val="0"/>
      <w:marRight w:val="0"/>
      <w:marTop w:val="0"/>
      <w:marBottom w:val="0"/>
      <w:divBdr>
        <w:top w:val="none" w:sz="0" w:space="0" w:color="auto"/>
        <w:left w:val="none" w:sz="0" w:space="0" w:color="auto"/>
        <w:bottom w:val="none" w:sz="0" w:space="0" w:color="auto"/>
        <w:right w:val="none" w:sz="0" w:space="0" w:color="auto"/>
      </w:divBdr>
      <w:divsChild>
        <w:div w:id="1851675693">
          <w:marLeft w:val="0"/>
          <w:marRight w:val="0"/>
          <w:marTop w:val="0"/>
          <w:marBottom w:val="0"/>
          <w:divBdr>
            <w:top w:val="none" w:sz="0" w:space="0" w:color="auto"/>
            <w:left w:val="none" w:sz="0" w:space="0" w:color="auto"/>
            <w:bottom w:val="none" w:sz="0" w:space="0" w:color="auto"/>
            <w:right w:val="none" w:sz="0" w:space="0" w:color="auto"/>
          </w:divBdr>
          <w:divsChild>
            <w:div w:id="217865996">
              <w:marLeft w:val="0"/>
              <w:marRight w:val="0"/>
              <w:marTop w:val="0"/>
              <w:marBottom w:val="0"/>
              <w:divBdr>
                <w:top w:val="none" w:sz="0" w:space="0" w:color="auto"/>
                <w:left w:val="none" w:sz="0" w:space="0" w:color="auto"/>
                <w:bottom w:val="none" w:sz="0" w:space="0" w:color="auto"/>
                <w:right w:val="none" w:sz="0" w:space="0" w:color="auto"/>
              </w:divBdr>
              <w:divsChild>
                <w:div w:id="6760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7904">
      <w:bodyDiv w:val="1"/>
      <w:marLeft w:val="0"/>
      <w:marRight w:val="0"/>
      <w:marTop w:val="0"/>
      <w:marBottom w:val="0"/>
      <w:divBdr>
        <w:top w:val="none" w:sz="0" w:space="0" w:color="auto"/>
        <w:left w:val="none" w:sz="0" w:space="0" w:color="auto"/>
        <w:bottom w:val="none" w:sz="0" w:space="0" w:color="auto"/>
        <w:right w:val="none" w:sz="0" w:space="0" w:color="auto"/>
      </w:divBdr>
    </w:div>
    <w:div w:id="322658849">
      <w:bodyDiv w:val="1"/>
      <w:marLeft w:val="0"/>
      <w:marRight w:val="0"/>
      <w:marTop w:val="0"/>
      <w:marBottom w:val="0"/>
      <w:divBdr>
        <w:top w:val="none" w:sz="0" w:space="0" w:color="auto"/>
        <w:left w:val="none" w:sz="0" w:space="0" w:color="auto"/>
        <w:bottom w:val="none" w:sz="0" w:space="0" w:color="auto"/>
        <w:right w:val="none" w:sz="0" w:space="0" w:color="auto"/>
      </w:divBdr>
    </w:div>
    <w:div w:id="539825351">
      <w:bodyDiv w:val="1"/>
      <w:marLeft w:val="0"/>
      <w:marRight w:val="0"/>
      <w:marTop w:val="0"/>
      <w:marBottom w:val="0"/>
      <w:divBdr>
        <w:top w:val="none" w:sz="0" w:space="0" w:color="auto"/>
        <w:left w:val="none" w:sz="0" w:space="0" w:color="auto"/>
        <w:bottom w:val="none" w:sz="0" w:space="0" w:color="auto"/>
        <w:right w:val="none" w:sz="0" w:space="0" w:color="auto"/>
      </w:divBdr>
    </w:div>
    <w:div w:id="581178467">
      <w:bodyDiv w:val="1"/>
      <w:marLeft w:val="0"/>
      <w:marRight w:val="0"/>
      <w:marTop w:val="0"/>
      <w:marBottom w:val="0"/>
      <w:divBdr>
        <w:top w:val="none" w:sz="0" w:space="0" w:color="auto"/>
        <w:left w:val="none" w:sz="0" w:space="0" w:color="auto"/>
        <w:bottom w:val="none" w:sz="0" w:space="0" w:color="auto"/>
        <w:right w:val="none" w:sz="0" w:space="0" w:color="auto"/>
      </w:divBdr>
    </w:div>
    <w:div w:id="894123435">
      <w:bodyDiv w:val="1"/>
      <w:marLeft w:val="0"/>
      <w:marRight w:val="0"/>
      <w:marTop w:val="0"/>
      <w:marBottom w:val="0"/>
      <w:divBdr>
        <w:top w:val="none" w:sz="0" w:space="0" w:color="auto"/>
        <w:left w:val="none" w:sz="0" w:space="0" w:color="auto"/>
        <w:bottom w:val="none" w:sz="0" w:space="0" w:color="auto"/>
        <w:right w:val="none" w:sz="0" w:space="0" w:color="auto"/>
      </w:divBdr>
    </w:div>
    <w:div w:id="977762576">
      <w:bodyDiv w:val="1"/>
      <w:marLeft w:val="0"/>
      <w:marRight w:val="0"/>
      <w:marTop w:val="0"/>
      <w:marBottom w:val="0"/>
      <w:divBdr>
        <w:top w:val="none" w:sz="0" w:space="0" w:color="auto"/>
        <w:left w:val="none" w:sz="0" w:space="0" w:color="auto"/>
        <w:bottom w:val="none" w:sz="0" w:space="0" w:color="auto"/>
        <w:right w:val="none" w:sz="0" w:space="0" w:color="auto"/>
      </w:divBdr>
    </w:div>
    <w:div w:id="1110468668">
      <w:bodyDiv w:val="1"/>
      <w:marLeft w:val="0"/>
      <w:marRight w:val="0"/>
      <w:marTop w:val="0"/>
      <w:marBottom w:val="0"/>
      <w:divBdr>
        <w:top w:val="none" w:sz="0" w:space="0" w:color="auto"/>
        <w:left w:val="none" w:sz="0" w:space="0" w:color="auto"/>
        <w:bottom w:val="none" w:sz="0" w:space="0" w:color="auto"/>
        <w:right w:val="none" w:sz="0" w:space="0" w:color="auto"/>
      </w:divBdr>
      <w:divsChild>
        <w:div w:id="1243446540">
          <w:marLeft w:val="0"/>
          <w:marRight w:val="0"/>
          <w:marTop w:val="0"/>
          <w:marBottom w:val="0"/>
          <w:divBdr>
            <w:top w:val="single" w:sz="36" w:space="0" w:color="FFFFFF"/>
            <w:left w:val="none" w:sz="0" w:space="0" w:color="auto"/>
            <w:bottom w:val="none" w:sz="0" w:space="0" w:color="auto"/>
            <w:right w:val="none" w:sz="0" w:space="0" w:color="auto"/>
          </w:divBdr>
          <w:divsChild>
            <w:div w:id="1522937424">
              <w:marLeft w:val="0"/>
              <w:marRight w:val="0"/>
              <w:marTop w:val="0"/>
              <w:marBottom w:val="0"/>
              <w:divBdr>
                <w:top w:val="none" w:sz="0" w:space="0" w:color="auto"/>
                <w:left w:val="none" w:sz="0" w:space="0" w:color="auto"/>
                <w:bottom w:val="none" w:sz="0" w:space="0" w:color="auto"/>
                <w:right w:val="none" w:sz="0" w:space="0" w:color="auto"/>
              </w:divBdr>
            </w:div>
          </w:divsChild>
        </w:div>
        <w:div w:id="872574785">
          <w:marLeft w:val="0"/>
          <w:marRight w:val="0"/>
          <w:marTop w:val="0"/>
          <w:marBottom w:val="0"/>
          <w:divBdr>
            <w:top w:val="single" w:sz="36" w:space="0" w:color="FFFFFF"/>
            <w:left w:val="none" w:sz="0" w:space="0" w:color="auto"/>
            <w:bottom w:val="none" w:sz="0" w:space="0" w:color="auto"/>
            <w:right w:val="none" w:sz="0" w:space="0" w:color="auto"/>
          </w:divBdr>
          <w:divsChild>
            <w:div w:id="745490522">
              <w:marLeft w:val="0"/>
              <w:marRight w:val="0"/>
              <w:marTop w:val="0"/>
              <w:marBottom w:val="0"/>
              <w:divBdr>
                <w:top w:val="none" w:sz="0" w:space="0" w:color="auto"/>
                <w:left w:val="none" w:sz="0" w:space="0" w:color="auto"/>
                <w:bottom w:val="none" w:sz="0" w:space="0" w:color="auto"/>
                <w:right w:val="none" w:sz="0" w:space="0" w:color="auto"/>
              </w:divBdr>
              <w:divsChild>
                <w:div w:id="14337458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9102549">
          <w:marLeft w:val="0"/>
          <w:marRight w:val="0"/>
          <w:marTop w:val="0"/>
          <w:marBottom w:val="0"/>
          <w:divBdr>
            <w:top w:val="single" w:sz="36" w:space="0" w:color="FFFFFF"/>
            <w:left w:val="none" w:sz="0" w:space="0" w:color="auto"/>
            <w:bottom w:val="none" w:sz="0" w:space="0" w:color="auto"/>
            <w:right w:val="none" w:sz="0" w:space="0" w:color="auto"/>
          </w:divBdr>
          <w:divsChild>
            <w:div w:id="1008485669">
              <w:marLeft w:val="0"/>
              <w:marRight w:val="0"/>
              <w:marTop w:val="0"/>
              <w:marBottom w:val="0"/>
              <w:divBdr>
                <w:top w:val="none" w:sz="0" w:space="0" w:color="auto"/>
                <w:left w:val="none" w:sz="0" w:space="0" w:color="auto"/>
                <w:bottom w:val="none" w:sz="0" w:space="0" w:color="auto"/>
                <w:right w:val="none" w:sz="0" w:space="0" w:color="auto"/>
              </w:divBdr>
              <w:divsChild>
                <w:div w:id="10592108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69729025">
          <w:marLeft w:val="0"/>
          <w:marRight w:val="0"/>
          <w:marTop w:val="0"/>
          <w:marBottom w:val="0"/>
          <w:divBdr>
            <w:top w:val="single" w:sz="36" w:space="0" w:color="FFFFFF"/>
            <w:left w:val="none" w:sz="0" w:space="0" w:color="auto"/>
            <w:bottom w:val="none" w:sz="0" w:space="0" w:color="auto"/>
            <w:right w:val="none" w:sz="0" w:space="0" w:color="auto"/>
          </w:divBdr>
          <w:divsChild>
            <w:div w:id="1558082166">
              <w:marLeft w:val="0"/>
              <w:marRight w:val="0"/>
              <w:marTop w:val="0"/>
              <w:marBottom w:val="0"/>
              <w:divBdr>
                <w:top w:val="none" w:sz="0" w:space="0" w:color="auto"/>
                <w:left w:val="none" w:sz="0" w:space="0" w:color="auto"/>
                <w:bottom w:val="none" w:sz="0" w:space="0" w:color="auto"/>
                <w:right w:val="none" w:sz="0" w:space="0" w:color="auto"/>
              </w:divBdr>
              <w:divsChild>
                <w:div w:id="13457397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80972">
      <w:bodyDiv w:val="1"/>
      <w:marLeft w:val="0"/>
      <w:marRight w:val="0"/>
      <w:marTop w:val="0"/>
      <w:marBottom w:val="0"/>
      <w:divBdr>
        <w:top w:val="none" w:sz="0" w:space="0" w:color="auto"/>
        <w:left w:val="none" w:sz="0" w:space="0" w:color="auto"/>
        <w:bottom w:val="none" w:sz="0" w:space="0" w:color="auto"/>
        <w:right w:val="none" w:sz="0" w:space="0" w:color="auto"/>
      </w:divBdr>
    </w:div>
    <w:div w:id="1317685560">
      <w:bodyDiv w:val="1"/>
      <w:marLeft w:val="0"/>
      <w:marRight w:val="0"/>
      <w:marTop w:val="0"/>
      <w:marBottom w:val="0"/>
      <w:divBdr>
        <w:top w:val="none" w:sz="0" w:space="0" w:color="auto"/>
        <w:left w:val="none" w:sz="0" w:space="0" w:color="auto"/>
        <w:bottom w:val="none" w:sz="0" w:space="0" w:color="auto"/>
        <w:right w:val="none" w:sz="0" w:space="0" w:color="auto"/>
      </w:divBdr>
    </w:div>
    <w:div w:id="1497577346">
      <w:bodyDiv w:val="1"/>
      <w:marLeft w:val="0"/>
      <w:marRight w:val="0"/>
      <w:marTop w:val="0"/>
      <w:marBottom w:val="0"/>
      <w:divBdr>
        <w:top w:val="none" w:sz="0" w:space="0" w:color="auto"/>
        <w:left w:val="none" w:sz="0" w:space="0" w:color="auto"/>
        <w:bottom w:val="none" w:sz="0" w:space="0" w:color="auto"/>
        <w:right w:val="none" w:sz="0" w:space="0" w:color="auto"/>
      </w:divBdr>
      <w:divsChild>
        <w:div w:id="735780852">
          <w:marLeft w:val="0"/>
          <w:marRight w:val="0"/>
          <w:marTop w:val="0"/>
          <w:marBottom w:val="240"/>
          <w:divBdr>
            <w:top w:val="none" w:sz="0" w:space="0" w:color="auto"/>
            <w:left w:val="none" w:sz="0" w:space="0" w:color="auto"/>
            <w:bottom w:val="none" w:sz="0" w:space="0" w:color="auto"/>
            <w:right w:val="none" w:sz="0" w:space="0" w:color="auto"/>
          </w:divBdr>
          <w:divsChild>
            <w:div w:id="1290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acto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xacto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lessandro.scorsone@axactor.com" TargetMode="External"/><Relationship Id="rId2" Type="http://schemas.openxmlformats.org/officeDocument/2006/relationships/hyperlink" Target="mailto:mara@twin.services" TargetMode="External"/><Relationship Id="rId1" Type="http://schemas.openxmlformats.org/officeDocument/2006/relationships/hyperlink" Target="mailto:angelo.brunello@cdr-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C70A-2A2D-43E9-A44D-7CD1C933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Carbone</dc:creator>
  <cp:keywords/>
  <dc:description/>
  <cp:lastModifiedBy>Angelo Brunello</cp:lastModifiedBy>
  <cp:revision>5</cp:revision>
  <cp:lastPrinted>2019-10-24T15:32:00Z</cp:lastPrinted>
  <dcterms:created xsi:type="dcterms:W3CDTF">2022-04-04T17:33:00Z</dcterms:created>
  <dcterms:modified xsi:type="dcterms:W3CDTF">2022-04-05T10:07:00Z</dcterms:modified>
</cp:coreProperties>
</file>