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D2D5" w14:textId="77777777" w:rsidR="0006683B" w:rsidRPr="00F47B60" w:rsidRDefault="00F47B60" w:rsidP="00663FBE">
      <w:pPr>
        <w:suppressAutoHyphens w:val="0"/>
        <w:spacing w:line="360" w:lineRule="auto"/>
        <w:ind w:left="2124"/>
        <w:jc w:val="both"/>
        <w:rPr>
          <w:b/>
          <w:bCs/>
          <w:sz w:val="22"/>
          <w:szCs w:val="22"/>
        </w:rPr>
      </w:pPr>
      <w:r w:rsidRPr="00663FBE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72603476" wp14:editId="6FC98E46">
            <wp:simplePos x="0" y="0"/>
            <wp:positionH relativeFrom="column">
              <wp:posOffset>31750</wp:posOffset>
            </wp:positionH>
            <wp:positionV relativeFrom="paragraph">
              <wp:posOffset>-568325</wp:posOffset>
            </wp:positionV>
            <wp:extent cx="1181735" cy="125920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MM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FBE">
        <w:rPr>
          <w:noProof/>
          <w:sz w:val="28"/>
          <w:szCs w:val="28"/>
          <w:lang w:eastAsia="it-IT"/>
        </w:rPr>
        <w:drawing>
          <wp:anchor distT="0" distB="0" distL="114935" distR="114935" simplePos="0" relativeHeight="251657216" behindDoc="0" locked="0" layoutInCell="1" allowOverlap="1" wp14:anchorId="2263F391" wp14:editId="6F83B6F2">
            <wp:simplePos x="0" y="0"/>
            <wp:positionH relativeFrom="margin">
              <wp:posOffset>3937000</wp:posOffset>
            </wp:positionH>
            <wp:positionV relativeFrom="paragraph">
              <wp:posOffset>-317500</wp:posOffset>
            </wp:positionV>
            <wp:extent cx="1320800" cy="693131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931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FBE">
        <w:rPr>
          <w:rFonts w:ascii="Garamond" w:hAnsi="Garamond"/>
          <w:b/>
          <w:bCs/>
          <w:color w:val="92D050"/>
          <w:sz w:val="28"/>
          <w:szCs w:val="28"/>
        </w:rPr>
        <w:t xml:space="preserve">      </w:t>
      </w:r>
      <w:r>
        <w:rPr>
          <w:rFonts w:ascii="Garamond" w:hAnsi="Garamond"/>
          <w:b/>
          <w:bCs/>
          <w:color w:val="92D050"/>
          <w:sz w:val="28"/>
          <w:szCs w:val="28"/>
        </w:rPr>
        <w:t xml:space="preserve">     </w:t>
      </w:r>
      <w:r w:rsidR="00663FBE">
        <w:rPr>
          <w:rFonts w:ascii="Garamond" w:hAnsi="Garamond"/>
          <w:b/>
          <w:bCs/>
          <w:color w:val="92D050"/>
          <w:sz w:val="28"/>
          <w:szCs w:val="28"/>
        </w:rPr>
        <w:t xml:space="preserve">  </w:t>
      </w:r>
      <w:r w:rsidR="0006683B" w:rsidRPr="00F47B60">
        <w:rPr>
          <w:rFonts w:ascii="Garamond" w:hAnsi="Garamond"/>
          <w:b/>
          <w:bCs/>
          <w:color w:val="92D050"/>
          <w:sz w:val="22"/>
          <w:szCs w:val="22"/>
        </w:rPr>
        <w:t>Ribolla Fusi e Associati</w:t>
      </w:r>
      <w:r w:rsidR="0006683B" w:rsidRPr="00F47B60">
        <w:rPr>
          <w:b/>
          <w:bCs/>
          <w:sz w:val="22"/>
          <w:szCs w:val="22"/>
        </w:rPr>
        <w:tab/>
      </w:r>
      <w:r w:rsidR="0006683B" w:rsidRPr="00F47B60">
        <w:rPr>
          <w:b/>
          <w:bCs/>
          <w:sz w:val="22"/>
          <w:szCs w:val="22"/>
        </w:rPr>
        <w:tab/>
      </w:r>
      <w:r w:rsidR="0006683B" w:rsidRPr="00F47B60">
        <w:rPr>
          <w:b/>
          <w:bCs/>
          <w:sz w:val="22"/>
          <w:szCs w:val="22"/>
        </w:rPr>
        <w:tab/>
      </w:r>
      <w:r w:rsidR="0006683B" w:rsidRPr="00F47B60">
        <w:rPr>
          <w:b/>
          <w:bCs/>
          <w:sz w:val="22"/>
          <w:szCs w:val="22"/>
        </w:rPr>
        <w:tab/>
      </w:r>
    </w:p>
    <w:p w14:paraId="633413C9" w14:textId="77777777" w:rsidR="00427D9F" w:rsidRDefault="0006683B" w:rsidP="0006683B">
      <w:pPr>
        <w:suppressAutoHyphens w:val="0"/>
        <w:spacing w:line="360" w:lineRule="auto"/>
        <w:ind w:left="2124" w:firstLine="708"/>
        <w:rPr>
          <w:rFonts w:ascii="Calibri" w:hAnsi="Calibri" w:cs="Tahoma"/>
          <w:b/>
          <w:bCs/>
          <w:sz w:val="32"/>
          <w:szCs w:val="32"/>
        </w:rPr>
      </w:pPr>
      <w:r>
        <w:rPr>
          <w:rFonts w:ascii="Garamond" w:hAnsi="Garamond"/>
          <w:b/>
          <w:bCs/>
          <w:color w:val="92D050"/>
          <w:sz w:val="32"/>
          <w:szCs w:val="32"/>
        </w:rPr>
        <w:tab/>
      </w:r>
    </w:p>
    <w:p w14:paraId="5FE80120" w14:textId="77777777" w:rsidR="006A76C2" w:rsidRPr="00E353F8" w:rsidRDefault="006A76C2" w:rsidP="009206CB">
      <w:pPr>
        <w:overflowPunct w:val="0"/>
        <w:autoSpaceDE w:val="0"/>
        <w:ind w:right="-199"/>
        <w:jc w:val="center"/>
        <w:textAlignment w:val="baseline"/>
        <w:rPr>
          <w:rFonts w:ascii="Calibri" w:hAnsi="Calibri" w:cs="Tahoma"/>
          <w:b/>
          <w:bCs/>
          <w:sz w:val="32"/>
          <w:szCs w:val="32"/>
        </w:rPr>
      </w:pPr>
      <w:r w:rsidRPr="00E353F8">
        <w:rPr>
          <w:rFonts w:ascii="Calibri" w:hAnsi="Calibri" w:cs="Tahoma"/>
          <w:b/>
          <w:bCs/>
          <w:sz w:val="32"/>
          <w:szCs w:val="32"/>
        </w:rPr>
        <w:t>COMUNICATO STAMPA</w:t>
      </w:r>
    </w:p>
    <w:p w14:paraId="6280132C" w14:textId="77777777" w:rsidR="00C57B02" w:rsidRPr="00D70567" w:rsidRDefault="00C57B02" w:rsidP="00C57B02">
      <w:pPr>
        <w:pStyle w:val="Rientrocorpodeltesto2"/>
        <w:spacing w:before="120" w:line="360" w:lineRule="auto"/>
        <w:ind w:right="-1" w:firstLine="0"/>
        <w:jc w:val="center"/>
        <w:rPr>
          <w:rFonts w:ascii="Calibri" w:hAnsi="Calibri" w:cs="Tahoma"/>
          <w:b/>
          <w:i/>
          <w:sz w:val="16"/>
          <w:szCs w:val="16"/>
        </w:rPr>
      </w:pPr>
    </w:p>
    <w:p w14:paraId="666C6410" w14:textId="3A5CE11C" w:rsidR="0082452E" w:rsidRPr="00154CD0" w:rsidRDefault="008F3EF3" w:rsidP="00761731">
      <w:pPr>
        <w:pStyle w:val="Rientrocorpodeltesto2"/>
        <w:spacing w:before="120"/>
        <w:ind w:right="-199" w:firstLine="0"/>
        <w:jc w:val="center"/>
        <w:rPr>
          <w:rFonts w:ascii="Calibri" w:hAnsi="Calibri" w:cs="Tahoma"/>
          <w:b/>
          <w:i/>
          <w:sz w:val="28"/>
          <w:szCs w:val="28"/>
        </w:rPr>
      </w:pPr>
      <w:proofErr w:type="spellStart"/>
      <w:r w:rsidRPr="00154CD0">
        <w:rPr>
          <w:rFonts w:asciiTheme="minorHAnsi" w:hAnsiTheme="minorHAnsi" w:cstheme="minorHAnsi"/>
          <w:b/>
          <w:i/>
          <w:sz w:val="26"/>
          <w:szCs w:val="26"/>
        </w:rPr>
        <w:t>Magnetic</w:t>
      </w:r>
      <w:proofErr w:type="spellEnd"/>
      <w:r w:rsidRPr="00154CD0">
        <w:rPr>
          <w:rFonts w:asciiTheme="minorHAnsi" w:hAnsiTheme="minorHAnsi" w:cstheme="minorHAnsi"/>
          <w:b/>
          <w:i/>
          <w:sz w:val="26"/>
          <w:szCs w:val="26"/>
        </w:rPr>
        <w:t xml:space="preserve"> Media Network S</w:t>
      </w:r>
      <w:r>
        <w:rPr>
          <w:rFonts w:asciiTheme="minorHAnsi" w:hAnsiTheme="minorHAnsi" w:cstheme="minorHAnsi"/>
          <w:b/>
          <w:i/>
          <w:sz w:val="26"/>
          <w:szCs w:val="26"/>
        </w:rPr>
        <w:t>.</w:t>
      </w:r>
      <w:r w:rsidRPr="00154CD0">
        <w:rPr>
          <w:rFonts w:asciiTheme="minorHAnsi" w:hAnsiTheme="minorHAnsi" w:cstheme="minorHAnsi"/>
          <w:b/>
          <w:i/>
          <w:sz w:val="26"/>
          <w:szCs w:val="26"/>
        </w:rPr>
        <w:t>p</w:t>
      </w:r>
      <w:r>
        <w:rPr>
          <w:rFonts w:asciiTheme="minorHAnsi" w:hAnsiTheme="minorHAnsi" w:cstheme="minorHAnsi"/>
          <w:b/>
          <w:i/>
          <w:sz w:val="26"/>
          <w:szCs w:val="26"/>
        </w:rPr>
        <w:t>.</w:t>
      </w:r>
      <w:r w:rsidRPr="00154CD0">
        <w:rPr>
          <w:rFonts w:asciiTheme="minorHAnsi" w:hAnsiTheme="minorHAnsi" w:cstheme="minorHAnsi"/>
          <w:b/>
          <w:i/>
          <w:sz w:val="26"/>
          <w:szCs w:val="26"/>
        </w:rPr>
        <w:t>A</w:t>
      </w:r>
      <w:r>
        <w:rPr>
          <w:rFonts w:ascii="Calibri" w:hAnsi="Calibri" w:cs="Tahoma"/>
          <w:b/>
          <w:i/>
          <w:sz w:val="28"/>
          <w:szCs w:val="28"/>
        </w:rPr>
        <w:t xml:space="preserve">. </w:t>
      </w:r>
      <w:r w:rsidR="007E1B65" w:rsidRPr="00154CD0">
        <w:rPr>
          <w:rFonts w:ascii="Calibri" w:hAnsi="Calibri" w:cs="Tahoma"/>
          <w:b/>
          <w:i/>
          <w:sz w:val="28"/>
          <w:szCs w:val="28"/>
        </w:rPr>
        <w:t>emette il suo primo</w:t>
      </w:r>
      <w:r w:rsidR="00D701BE" w:rsidRPr="00154CD0">
        <w:rPr>
          <w:rFonts w:ascii="Calibri" w:hAnsi="Calibri" w:cs="Tahoma"/>
          <w:b/>
          <w:i/>
          <w:sz w:val="28"/>
          <w:szCs w:val="28"/>
        </w:rPr>
        <w:t xml:space="preserve"> </w:t>
      </w:r>
      <w:proofErr w:type="spellStart"/>
      <w:r w:rsidR="00D701BE" w:rsidRPr="00154CD0">
        <w:rPr>
          <w:rFonts w:ascii="Calibri" w:hAnsi="Calibri" w:cs="Tahoma"/>
          <w:b/>
          <w:i/>
          <w:sz w:val="28"/>
          <w:szCs w:val="28"/>
        </w:rPr>
        <w:t>M</w:t>
      </w:r>
      <w:r w:rsidR="0082452E" w:rsidRPr="00154CD0">
        <w:rPr>
          <w:rFonts w:ascii="Calibri" w:hAnsi="Calibri" w:cs="Tahoma"/>
          <w:b/>
          <w:i/>
          <w:sz w:val="28"/>
          <w:szCs w:val="28"/>
        </w:rPr>
        <w:t>inibond</w:t>
      </w:r>
      <w:proofErr w:type="spellEnd"/>
      <w:r w:rsidR="0082452E" w:rsidRPr="00154CD0">
        <w:rPr>
          <w:rFonts w:ascii="Calibri" w:hAnsi="Calibri" w:cs="Tahoma"/>
          <w:b/>
          <w:i/>
          <w:sz w:val="28"/>
          <w:szCs w:val="28"/>
        </w:rPr>
        <w:t xml:space="preserve"> </w:t>
      </w:r>
      <w:r w:rsidR="004211DE" w:rsidRPr="00154CD0">
        <w:rPr>
          <w:rFonts w:ascii="Calibri" w:hAnsi="Calibri" w:cs="Tahoma"/>
          <w:b/>
          <w:i/>
          <w:sz w:val="28"/>
          <w:szCs w:val="28"/>
        </w:rPr>
        <w:t>e spinge le aziende italiane verso la transizione digitale ed ecologica.</w:t>
      </w:r>
    </w:p>
    <w:p w14:paraId="674794EC" w14:textId="77777777" w:rsidR="00BD26C4" w:rsidRPr="003D31A1" w:rsidRDefault="00BD26C4" w:rsidP="00D14A93">
      <w:pPr>
        <w:pStyle w:val="Rientrocorpodeltesto2"/>
        <w:spacing w:before="120" w:line="360" w:lineRule="auto"/>
        <w:ind w:right="-1" w:firstLine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0291D24" w14:textId="0C3CA324" w:rsidR="00CF15A6" w:rsidRPr="00154CD0" w:rsidRDefault="008F3EF3" w:rsidP="001E2F9E">
      <w:pPr>
        <w:suppressAutoHyphens w:val="0"/>
        <w:jc w:val="center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MMN</w:t>
      </w:r>
      <w:r w:rsidRPr="008F3EF3">
        <w:rPr>
          <w:rFonts w:asciiTheme="minorHAnsi" w:hAnsiTheme="minorHAnsi" w:cstheme="minorHAnsi"/>
          <w:bCs/>
          <w:i/>
          <w:sz w:val="26"/>
          <w:szCs w:val="26"/>
        </w:rPr>
        <w:t>,</w:t>
      </w:r>
      <w:r w:rsidR="00220EC9" w:rsidRPr="00154CD0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761731" w:rsidRPr="00761731">
        <w:rPr>
          <w:rFonts w:asciiTheme="minorHAnsi" w:hAnsiTheme="minorHAnsi" w:cstheme="minorHAnsi"/>
          <w:i/>
          <w:sz w:val="26"/>
          <w:szCs w:val="26"/>
        </w:rPr>
        <w:t>l</w:t>
      </w:r>
      <w:r w:rsidR="00761731">
        <w:rPr>
          <w:rFonts w:asciiTheme="minorHAnsi" w:hAnsiTheme="minorHAnsi"/>
          <w:i/>
          <w:sz w:val="26"/>
          <w:szCs w:val="26"/>
        </w:rPr>
        <w:t>’</w:t>
      </w:r>
      <w:r w:rsidR="00173AD4" w:rsidRPr="00761731">
        <w:rPr>
          <w:rFonts w:asciiTheme="minorHAnsi" w:hAnsiTheme="minorHAnsi"/>
          <w:i/>
          <w:sz w:val="26"/>
          <w:szCs w:val="26"/>
        </w:rPr>
        <w:t xml:space="preserve">Apple </w:t>
      </w:r>
      <w:proofErr w:type="spellStart"/>
      <w:r w:rsidR="00173AD4" w:rsidRPr="00761731">
        <w:rPr>
          <w:rFonts w:asciiTheme="minorHAnsi" w:hAnsiTheme="minorHAnsi"/>
          <w:i/>
          <w:sz w:val="26"/>
          <w:szCs w:val="26"/>
        </w:rPr>
        <w:t>Authorised</w:t>
      </w:r>
      <w:proofErr w:type="spellEnd"/>
      <w:r w:rsidR="00173AD4" w:rsidRPr="00761731">
        <w:rPr>
          <w:rFonts w:asciiTheme="minorHAnsi" w:hAnsiTheme="minorHAnsi"/>
          <w:i/>
          <w:sz w:val="26"/>
          <w:szCs w:val="26"/>
        </w:rPr>
        <w:t xml:space="preserve"> Ente</w:t>
      </w:r>
      <w:r w:rsidR="00173AD4" w:rsidRPr="00154CD0">
        <w:rPr>
          <w:rFonts w:asciiTheme="minorHAnsi" w:hAnsiTheme="minorHAnsi"/>
          <w:i/>
          <w:sz w:val="26"/>
          <w:szCs w:val="26"/>
        </w:rPr>
        <w:t xml:space="preserve">rprise </w:t>
      </w:r>
      <w:proofErr w:type="spellStart"/>
      <w:r w:rsidR="00173AD4" w:rsidRPr="00154CD0">
        <w:rPr>
          <w:rFonts w:asciiTheme="minorHAnsi" w:hAnsiTheme="minorHAnsi"/>
          <w:i/>
          <w:sz w:val="26"/>
          <w:szCs w:val="26"/>
        </w:rPr>
        <w:t>Reseller</w:t>
      </w:r>
      <w:proofErr w:type="spellEnd"/>
      <w:r w:rsidR="00173AD4" w:rsidRPr="00154CD0">
        <w:rPr>
          <w:rFonts w:asciiTheme="minorHAnsi" w:hAnsiTheme="minorHAnsi"/>
          <w:i/>
          <w:sz w:val="26"/>
          <w:szCs w:val="26"/>
        </w:rPr>
        <w:t xml:space="preserve"> nazionale</w:t>
      </w:r>
      <w:r w:rsidR="00173AD4" w:rsidRPr="00154CD0">
        <w:rPr>
          <w:rFonts w:asciiTheme="minorHAnsi" w:hAnsiTheme="minorHAnsi"/>
          <w:sz w:val="26"/>
          <w:szCs w:val="26"/>
        </w:rPr>
        <w:t>,</w:t>
      </w:r>
      <w:r w:rsidR="00220EC9" w:rsidRPr="00154CD0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5A550E" w:rsidRPr="00154CD0">
        <w:rPr>
          <w:rFonts w:asciiTheme="minorHAnsi" w:hAnsiTheme="minorHAnsi" w:cstheme="minorHAnsi"/>
          <w:i/>
          <w:sz w:val="26"/>
          <w:szCs w:val="26"/>
        </w:rPr>
        <w:t xml:space="preserve">ha emesso </w:t>
      </w:r>
      <w:r w:rsidR="00092A45" w:rsidRPr="00154CD0">
        <w:rPr>
          <w:rFonts w:asciiTheme="minorHAnsi" w:hAnsiTheme="minorHAnsi" w:cstheme="minorHAnsi"/>
          <w:i/>
          <w:sz w:val="26"/>
          <w:szCs w:val="26"/>
        </w:rPr>
        <w:t xml:space="preserve">il suo primo </w:t>
      </w:r>
      <w:proofErr w:type="spellStart"/>
      <w:r w:rsidR="00092A45" w:rsidRPr="00154CD0">
        <w:rPr>
          <w:rFonts w:asciiTheme="minorHAnsi" w:hAnsiTheme="minorHAnsi" w:cstheme="minorHAnsi"/>
          <w:b/>
          <w:i/>
          <w:sz w:val="26"/>
          <w:szCs w:val="26"/>
        </w:rPr>
        <w:t>M</w:t>
      </w:r>
      <w:r w:rsidR="005A550E" w:rsidRPr="00154CD0">
        <w:rPr>
          <w:rFonts w:asciiTheme="minorHAnsi" w:hAnsiTheme="minorHAnsi" w:cstheme="minorHAnsi"/>
          <w:b/>
          <w:i/>
          <w:sz w:val="26"/>
          <w:szCs w:val="26"/>
        </w:rPr>
        <w:t>inibond</w:t>
      </w:r>
      <w:proofErr w:type="spellEnd"/>
      <w:r w:rsidR="005A550E" w:rsidRPr="00154CD0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3B278D" w:rsidRPr="00154CD0">
        <w:rPr>
          <w:rFonts w:asciiTheme="minorHAnsi" w:hAnsiTheme="minorHAnsi" w:cstheme="minorHAnsi"/>
          <w:b/>
          <w:i/>
          <w:sz w:val="26"/>
          <w:szCs w:val="26"/>
        </w:rPr>
        <w:t>di 2</w:t>
      </w:r>
      <w:r w:rsidR="00CF15A6" w:rsidRPr="00154CD0">
        <w:rPr>
          <w:rFonts w:asciiTheme="minorHAnsi" w:hAnsiTheme="minorHAnsi" w:cstheme="minorHAnsi"/>
          <w:b/>
          <w:i/>
          <w:sz w:val="26"/>
          <w:szCs w:val="26"/>
        </w:rPr>
        <w:t xml:space="preserve">,5 milioni di Euro </w:t>
      </w:r>
      <w:r w:rsidR="003B278D" w:rsidRPr="00154CD0">
        <w:rPr>
          <w:rFonts w:asciiTheme="minorHAnsi" w:hAnsiTheme="minorHAnsi" w:cstheme="minorHAnsi"/>
          <w:b/>
          <w:i/>
          <w:sz w:val="26"/>
          <w:szCs w:val="26"/>
        </w:rPr>
        <w:t>con scadenza 20</w:t>
      </w:r>
      <w:r w:rsidR="004211DE" w:rsidRPr="00154CD0">
        <w:rPr>
          <w:rFonts w:asciiTheme="minorHAnsi" w:hAnsiTheme="minorHAnsi" w:cstheme="minorHAnsi"/>
          <w:b/>
          <w:i/>
          <w:sz w:val="26"/>
          <w:szCs w:val="26"/>
        </w:rPr>
        <w:t>27</w:t>
      </w:r>
      <w:r w:rsidR="00CF15A6" w:rsidRPr="00154CD0">
        <w:rPr>
          <w:rFonts w:asciiTheme="minorHAnsi" w:hAnsiTheme="minorHAnsi" w:cstheme="minorHAnsi"/>
          <w:i/>
          <w:sz w:val="26"/>
          <w:szCs w:val="26"/>
        </w:rPr>
        <w:t xml:space="preserve">, garantito dal </w:t>
      </w:r>
      <w:r w:rsidR="00CF15A6" w:rsidRPr="00154CD0">
        <w:rPr>
          <w:rFonts w:asciiTheme="minorHAnsi" w:hAnsiTheme="minorHAnsi" w:cstheme="minorHAnsi"/>
          <w:b/>
          <w:i/>
          <w:sz w:val="26"/>
          <w:szCs w:val="26"/>
        </w:rPr>
        <w:t>Fondo Europeo per Investimenti</w:t>
      </w:r>
      <w:r w:rsidR="00CF15A6" w:rsidRPr="00154CD0">
        <w:rPr>
          <w:rFonts w:asciiTheme="minorHAnsi" w:hAnsiTheme="minorHAnsi" w:cstheme="minorHAnsi"/>
          <w:i/>
          <w:sz w:val="26"/>
          <w:szCs w:val="26"/>
        </w:rPr>
        <w:t>.</w:t>
      </w:r>
    </w:p>
    <w:p w14:paraId="044FCE24" w14:textId="77777777" w:rsidR="00E30AD2" w:rsidRPr="00154CD0" w:rsidRDefault="00C759D4" w:rsidP="00154CD0">
      <w:pPr>
        <w:tabs>
          <w:tab w:val="left" w:pos="5260"/>
        </w:tabs>
        <w:spacing w:before="24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154CD0">
        <w:rPr>
          <w:rFonts w:asciiTheme="minorHAnsi" w:hAnsiTheme="minorHAnsi" w:cstheme="minorHAnsi"/>
          <w:i/>
          <w:sz w:val="26"/>
          <w:szCs w:val="26"/>
        </w:rPr>
        <w:t xml:space="preserve">Advisor </w:t>
      </w:r>
      <w:r w:rsidR="00E30AD2" w:rsidRPr="00154CD0">
        <w:rPr>
          <w:rFonts w:asciiTheme="minorHAnsi" w:hAnsiTheme="minorHAnsi" w:cstheme="minorHAnsi"/>
          <w:i/>
          <w:sz w:val="26"/>
          <w:szCs w:val="26"/>
        </w:rPr>
        <w:t>dell’operazione è lo studio</w:t>
      </w:r>
      <w:r w:rsidR="004038F8" w:rsidRPr="00154CD0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4038F8" w:rsidRPr="00154CD0">
        <w:rPr>
          <w:rFonts w:asciiTheme="minorHAnsi" w:hAnsiTheme="minorHAnsi" w:cstheme="minorHAnsi"/>
          <w:b/>
          <w:i/>
          <w:sz w:val="26"/>
          <w:szCs w:val="26"/>
        </w:rPr>
        <w:t>Ribolla Fusi ed Associati</w:t>
      </w:r>
      <w:r w:rsidR="004038F8" w:rsidRPr="00154CD0">
        <w:rPr>
          <w:rFonts w:asciiTheme="minorHAnsi" w:hAnsiTheme="minorHAnsi" w:cstheme="minorHAnsi"/>
          <w:i/>
          <w:sz w:val="26"/>
          <w:szCs w:val="26"/>
        </w:rPr>
        <w:t xml:space="preserve"> di Bergamo</w:t>
      </w:r>
      <w:r w:rsidR="00C50370" w:rsidRPr="00154CD0">
        <w:rPr>
          <w:rFonts w:asciiTheme="minorHAnsi" w:hAnsiTheme="minorHAnsi" w:cstheme="minorHAnsi"/>
          <w:i/>
          <w:sz w:val="26"/>
          <w:szCs w:val="26"/>
        </w:rPr>
        <w:t>.</w:t>
      </w:r>
    </w:p>
    <w:p w14:paraId="04A3E950" w14:textId="77777777" w:rsidR="005A550E" w:rsidRPr="00154CD0" w:rsidRDefault="00E30AD2" w:rsidP="00154CD0">
      <w:pPr>
        <w:jc w:val="center"/>
        <w:rPr>
          <w:rFonts w:asciiTheme="minorHAnsi" w:hAnsiTheme="minorHAnsi" w:cstheme="minorHAnsi"/>
          <w:i/>
          <w:sz w:val="26"/>
          <w:szCs w:val="26"/>
        </w:rPr>
      </w:pPr>
      <w:proofErr w:type="spellStart"/>
      <w:r w:rsidRPr="00154CD0">
        <w:rPr>
          <w:rFonts w:asciiTheme="minorHAnsi" w:hAnsiTheme="minorHAnsi" w:cstheme="minorHAnsi"/>
          <w:i/>
          <w:sz w:val="26"/>
          <w:szCs w:val="26"/>
        </w:rPr>
        <w:t>A</w:t>
      </w:r>
      <w:r w:rsidR="005A550E" w:rsidRPr="00154CD0">
        <w:rPr>
          <w:rFonts w:asciiTheme="minorHAnsi" w:hAnsiTheme="minorHAnsi" w:cstheme="minorHAnsi"/>
          <w:i/>
          <w:sz w:val="26"/>
          <w:szCs w:val="26"/>
        </w:rPr>
        <w:t>rranger</w:t>
      </w:r>
      <w:proofErr w:type="spellEnd"/>
      <w:r w:rsidR="005A550E" w:rsidRPr="00154CD0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D701BE" w:rsidRPr="00154CD0">
        <w:rPr>
          <w:rFonts w:asciiTheme="minorHAnsi" w:hAnsiTheme="minorHAnsi" w:cstheme="minorHAnsi"/>
          <w:i/>
          <w:sz w:val="26"/>
          <w:szCs w:val="26"/>
        </w:rPr>
        <w:t xml:space="preserve">e sottoscrittore del </w:t>
      </w:r>
      <w:proofErr w:type="spellStart"/>
      <w:r w:rsidR="00D701BE" w:rsidRPr="00154CD0">
        <w:rPr>
          <w:rFonts w:asciiTheme="minorHAnsi" w:hAnsiTheme="minorHAnsi" w:cstheme="minorHAnsi"/>
          <w:i/>
          <w:sz w:val="26"/>
          <w:szCs w:val="26"/>
        </w:rPr>
        <w:t>M</w:t>
      </w:r>
      <w:r w:rsidRPr="00154CD0">
        <w:rPr>
          <w:rFonts w:asciiTheme="minorHAnsi" w:hAnsiTheme="minorHAnsi" w:cstheme="minorHAnsi"/>
          <w:i/>
          <w:sz w:val="26"/>
          <w:szCs w:val="26"/>
        </w:rPr>
        <w:t>inibond</w:t>
      </w:r>
      <w:proofErr w:type="spellEnd"/>
      <w:r w:rsidRPr="00154CD0">
        <w:rPr>
          <w:rFonts w:asciiTheme="minorHAnsi" w:hAnsiTheme="minorHAnsi" w:cstheme="minorHAnsi"/>
          <w:i/>
          <w:sz w:val="26"/>
          <w:szCs w:val="26"/>
        </w:rPr>
        <w:t xml:space="preserve"> è </w:t>
      </w:r>
      <w:r w:rsidR="005A550E" w:rsidRPr="00154CD0">
        <w:rPr>
          <w:rFonts w:asciiTheme="minorHAnsi" w:hAnsiTheme="minorHAnsi" w:cstheme="minorHAnsi"/>
          <w:b/>
          <w:i/>
          <w:sz w:val="26"/>
          <w:szCs w:val="26"/>
        </w:rPr>
        <w:t>Mediocredito Trentino Alto Adige</w:t>
      </w:r>
      <w:r w:rsidR="005A550E" w:rsidRPr="00154CD0">
        <w:rPr>
          <w:rFonts w:asciiTheme="minorHAnsi" w:hAnsiTheme="minorHAnsi" w:cstheme="minorHAnsi"/>
          <w:i/>
          <w:sz w:val="26"/>
          <w:szCs w:val="26"/>
        </w:rPr>
        <w:t>.</w:t>
      </w:r>
    </w:p>
    <w:p w14:paraId="1F3A5850" w14:textId="77777777" w:rsidR="00220EC9" w:rsidRPr="00220EC9" w:rsidRDefault="00220EC9" w:rsidP="004211DE">
      <w:pPr>
        <w:spacing w:after="120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1C5ABC06" w14:textId="4384C463" w:rsidR="00B913F0" w:rsidRPr="009E2BF2" w:rsidRDefault="00220EC9" w:rsidP="00190CA3">
      <w:pPr>
        <w:pStyle w:val="Corpo"/>
        <w:jc w:val="both"/>
        <w:rPr>
          <w:rFonts w:ascii="Calibri" w:hAnsi="Calibri" w:cs="Tahoma"/>
          <w:sz w:val="24"/>
          <w:szCs w:val="24"/>
        </w:rPr>
      </w:pPr>
      <w:r w:rsidRPr="009E2BF2">
        <w:rPr>
          <w:rFonts w:ascii="Calibri" w:hAnsi="Calibri" w:cs="Tahoma"/>
          <w:sz w:val="24"/>
          <w:szCs w:val="24"/>
        </w:rPr>
        <w:t xml:space="preserve">Le nuove risorse finanziarie consentiranno </w:t>
      </w:r>
      <w:r w:rsidR="008B5AE4">
        <w:rPr>
          <w:rFonts w:ascii="Calibri" w:hAnsi="Calibri" w:cs="Tahoma"/>
          <w:sz w:val="24"/>
          <w:szCs w:val="24"/>
        </w:rPr>
        <w:t>a</w:t>
      </w:r>
      <w:r w:rsidR="00004B9A">
        <w:rPr>
          <w:rFonts w:ascii="Calibri" w:hAnsi="Calibri" w:cs="Tahoma"/>
          <w:sz w:val="24"/>
          <w:szCs w:val="24"/>
        </w:rPr>
        <w:t xml:space="preserve"> </w:t>
      </w:r>
      <w:r w:rsidR="008B5AE4">
        <w:rPr>
          <w:rFonts w:ascii="Calibri" w:hAnsi="Calibri" w:cs="Tahoma"/>
          <w:sz w:val="24"/>
          <w:szCs w:val="24"/>
        </w:rPr>
        <w:t>MMN</w:t>
      </w:r>
      <w:r w:rsidR="00173AD4" w:rsidRPr="009E2BF2">
        <w:rPr>
          <w:rFonts w:ascii="Calibri" w:hAnsi="Calibri" w:cs="Tahoma"/>
          <w:sz w:val="24"/>
          <w:szCs w:val="24"/>
        </w:rPr>
        <w:t xml:space="preserve"> </w:t>
      </w:r>
      <w:r w:rsidR="00004B9A">
        <w:rPr>
          <w:rFonts w:ascii="Calibri" w:hAnsi="Calibri" w:cs="Tahoma"/>
          <w:sz w:val="24"/>
          <w:szCs w:val="24"/>
        </w:rPr>
        <w:t>(</w:t>
      </w:r>
      <w:proofErr w:type="spellStart"/>
      <w:r w:rsidR="00004B9A">
        <w:rPr>
          <w:rFonts w:ascii="Calibri" w:hAnsi="Calibri" w:cs="Tahoma"/>
          <w:sz w:val="24"/>
          <w:szCs w:val="24"/>
        </w:rPr>
        <w:t>Magnetic</w:t>
      </w:r>
      <w:proofErr w:type="spellEnd"/>
      <w:r w:rsidR="00004B9A">
        <w:rPr>
          <w:rFonts w:ascii="Calibri" w:hAnsi="Calibri" w:cs="Tahoma"/>
          <w:sz w:val="24"/>
          <w:szCs w:val="24"/>
        </w:rPr>
        <w:t xml:space="preserve"> Media Network S.p.A.) </w:t>
      </w:r>
      <w:r w:rsidRPr="009E2BF2">
        <w:rPr>
          <w:rFonts w:ascii="Calibri" w:hAnsi="Calibri" w:cs="Tahoma"/>
          <w:sz w:val="24"/>
          <w:szCs w:val="24"/>
        </w:rPr>
        <w:t xml:space="preserve">di rispondere alla domanda di un mercato sempre più orientato all’adozione di modelli di </w:t>
      </w:r>
      <w:r w:rsidRPr="009E2BF2">
        <w:rPr>
          <w:rFonts w:ascii="Calibri" w:hAnsi="Calibri" w:cs="Tahoma"/>
          <w:b/>
          <w:sz w:val="24"/>
          <w:szCs w:val="24"/>
        </w:rPr>
        <w:t>economia circolare</w:t>
      </w:r>
      <w:r w:rsidRPr="009E2BF2">
        <w:rPr>
          <w:rFonts w:ascii="Calibri" w:hAnsi="Calibri" w:cs="Tahoma"/>
          <w:sz w:val="24"/>
          <w:szCs w:val="24"/>
        </w:rPr>
        <w:t xml:space="preserve">, supportati da percorsi di </w:t>
      </w:r>
      <w:r w:rsidRPr="009E2BF2">
        <w:rPr>
          <w:rFonts w:ascii="Calibri" w:hAnsi="Calibri" w:cs="Tahoma"/>
          <w:b/>
          <w:sz w:val="24"/>
          <w:szCs w:val="24"/>
        </w:rPr>
        <w:t>trasformazione digitale e sostenibile</w:t>
      </w:r>
      <w:r w:rsidRPr="009E2BF2">
        <w:rPr>
          <w:rFonts w:ascii="Calibri" w:hAnsi="Calibri" w:cs="Tahoma"/>
          <w:sz w:val="24"/>
          <w:szCs w:val="24"/>
        </w:rPr>
        <w:t xml:space="preserve">. </w:t>
      </w:r>
      <w:r w:rsidR="004211DE" w:rsidRPr="009E2BF2">
        <w:rPr>
          <w:rFonts w:ascii="Calibri" w:hAnsi="Calibri" w:cs="Tahoma"/>
          <w:sz w:val="24"/>
          <w:szCs w:val="24"/>
        </w:rPr>
        <w:t>La transizione digitale e la transizione ecologica sono le due grandi sfide che le imprese di tutto il mondo devono vincere. In Italia, sono tantissime le aziende che stanno muovendo i primi passi e sono alla ricerca di un alleato competente che le aiuti a governa</w:t>
      </w:r>
      <w:r w:rsidRPr="009E2BF2">
        <w:rPr>
          <w:rFonts w:ascii="Calibri" w:hAnsi="Calibri" w:cs="Tahoma"/>
          <w:sz w:val="24"/>
          <w:szCs w:val="24"/>
        </w:rPr>
        <w:t xml:space="preserve">re questa crescente pressione. </w:t>
      </w:r>
    </w:p>
    <w:p w14:paraId="0EC21368" w14:textId="06841E98" w:rsidR="00EF0835" w:rsidRPr="006579A0" w:rsidRDefault="00220EC9" w:rsidP="00190CA3">
      <w:pPr>
        <w:suppressAutoHyphens w:val="0"/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  <w:r w:rsidRPr="009E2BF2">
        <w:rPr>
          <w:rFonts w:ascii="Calibri" w:hAnsi="Calibri" w:cs="Tahoma"/>
          <w:sz w:val="24"/>
          <w:szCs w:val="24"/>
        </w:rPr>
        <w:t xml:space="preserve">L’obiettivo che </w:t>
      </w:r>
      <w:r w:rsidR="000475F1">
        <w:rPr>
          <w:rFonts w:ascii="Calibri" w:hAnsi="Calibri" w:cs="Tahoma"/>
          <w:sz w:val="24"/>
          <w:szCs w:val="24"/>
        </w:rPr>
        <w:t xml:space="preserve">l’azienda </w:t>
      </w:r>
      <w:r w:rsidR="00C030B8">
        <w:rPr>
          <w:rFonts w:ascii="Calibri" w:hAnsi="Calibri" w:cs="Tahoma"/>
          <w:sz w:val="24"/>
          <w:szCs w:val="24"/>
        </w:rPr>
        <w:t>di origini bergamasche</w:t>
      </w:r>
      <w:r w:rsidRPr="009E2BF2">
        <w:rPr>
          <w:rFonts w:ascii="Calibri" w:hAnsi="Calibri" w:cs="Tahoma"/>
          <w:sz w:val="24"/>
          <w:szCs w:val="24"/>
        </w:rPr>
        <w:t xml:space="preserve"> si pone è quello di</w:t>
      </w:r>
      <w:r w:rsidR="004211DE" w:rsidRPr="009E2BF2">
        <w:rPr>
          <w:rFonts w:ascii="Calibri" w:hAnsi="Calibri" w:cs="Tahoma"/>
          <w:sz w:val="24"/>
          <w:szCs w:val="24"/>
        </w:rPr>
        <w:t xml:space="preserve"> veicolare il concetto di </w:t>
      </w:r>
      <w:r w:rsidR="004211DE" w:rsidRPr="009E2BF2">
        <w:rPr>
          <w:rFonts w:ascii="Calibri" w:hAnsi="Calibri" w:cs="Tahoma"/>
          <w:b/>
          <w:sz w:val="24"/>
          <w:szCs w:val="24"/>
        </w:rPr>
        <w:t>tecnologia pensata per le persone</w:t>
      </w:r>
      <w:r w:rsidR="006579A0">
        <w:rPr>
          <w:rFonts w:ascii="Calibri" w:hAnsi="Calibri" w:cs="Tahoma"/>
          <w:bCs/>
          <w:sz w:val="24"/>
          <w:szCs w:val="24"/>
        </w:rPr>
        <w:t xml:space="preserve">. </w:t>
      </w:r>
      <w:r w:rsidR="006579A0" w:rsidRPr="00EF0835">
        <w:rPr>
          <w:rFonts w:asciiTheme="minorHAnsi" w:hAnsiTheme="minorHAnsi" w:cstheme="minorHAnsi"/>
          <w:bCs/>
          <w:sz w:val="24"/>
          <w:szCs w:val="24"/>
        </w:rPr>
        <w:t xml:space="preserve">Ispirandosi </w:t>
      </w:r>
      <w:r w:rsidR="006579A0" w:rsidRPr="00EF0835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>al modello innovativo delle Fortune Global 500</w:t>
      </w:r>
      <w:r w:rsidR="00EF0835" w:rsidRPr="00EF0835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 xml:space="preserve">, </w:t>
      </w:r>
      <w:r w:rsidR="000475F1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>MMN</w:t>
      </w:r>
      <w:r w:rsidR="00EF0835" w:rsidRPr="00EF0835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 xml:space="preserve"> porta ne</w:t>
      </w:r>
      <w:r w:rsidR="006579A0" w:rsidRPr="00EF0835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>lle grandi aziende e PMI italiane</w:t>
      </w:r>
      <w:r w:rsidR="00EF0835" w:rsidRPr="00EF0835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 xml:space="preserve"> programmi </w:t>
      </w:r>
      <w:r w:rsidR="00EF0835" w:rsidRPr="00EF0835">
        <w:rPr>
          <w:rFonts w:asciiTheme="minorHAnsi" w:hAnsiTheme="minorHAnsi" w:cstheme="minorHAnsi"/>
          <w:b/>
          <w:bCs/>
          <w:sz w:val="24"/>
          <w:szCs w:val="24"/>
        </w:rPr>
        <w:t>CYOD</w:t>
      </w:r>
      <w:r w:rsidR="00EF0835" w:rsidRPr="006579A0">
        <w:rPr>
          <w:rFonts w:ascii="Calibri" w:hAnsi="Calibri" w:cs="Tahoma"/>
          <w:sz w:val="24"/>
          <w:szCs w:val="24"/>
        </w:rPr>
        <w:t xml:space="preserve"> (</w:t>
      </w:r>
      <w:proofErr w:type="spellStart"/>
      <w:r w:rsidR="00EF0835" w:rsidRPr="006579A0">
        <w:rPr>
          <w:rFonts w:ascii="Calibri" w:hAnsi="Calibri" w:cs="Tahoma"/>
          <w:i/>
          <w:iCs/>
          <w:sz w:val="24"/>
          <w:szCs w:val="24"/>
        </w:rPr>
        <w:t>choose</w:t>
      </w:r>
      <w:proofErr w:type="spellEnd"/>
      <w:r w:rsidR="00EF0835" w:rsidRPr="006579A0">
        <w:rPr>
          <w:rFonts w:ascii="Calibri" w:hAnsi="Calibri" w:cs="Tahoma"/>
          <w:i/>
          <w:iCs/>
          <w:sz w:val="24"/>
          <w:szCs w:val="24"/>
        </w:rPr>
        <w:t xml:space="preserve"> </w:t>
      </w:r>
      <w:proofErr w:type="spellStart"/>
      <w:r w:rsidR="00EF0835" w:rsidRPr="006579A0">
        <w:rPr>
          <w:rFonts w:ascii="Calibri" w:hAnsi="Calibri" w:cs="Tahoma"/>
          <w:i/>
          <w:iCs/>
          <w:sz w:val="24"/>
          <w:szCs w:val="24"/>
        </w:rPr>
        <w:t>your</w:t>
      </w:r>
      <w:proofErr w:type="spellEnd"/>
      <w:r w:rsidR="00EF0835" w:rsidRPr="006579A0">
        <w:rPr>
          <w:rFonts w:ascii="Calibri" w:hAnsi="Calibri" w:cs="Tahoma"/>
          <w:i/>
          <w:iCs/>
          <w:sz w:val="24"/>
          <w:szCs w:val="24"/>
        </w:rPr>
        <w:t xml:space="preserve"> </w:t>
      </w:r>
      <w:proofErr w:type="spellStart"/>
      <w:r w:rsidR="00EF0835" w:rsidRPr="006579A0">
        <w:rPr>
          <w:rFonts w:ascii="Calibri" w:hAnsi="Calibri" w:cs="Tahoma"/>
          <w:i/>
          <w:iCs/>
          <w:sz w:val="24"/>
          <w:szCs w:val="24"/>
        </w:rPr>
        <w:t>own</w:t>
      </w:r>
      <w:proofErr w:type="spellEnd"/>
      <w:r w:rsidR="00EF0835" w:rsidRPr="006579A0">
        <w:rPr>
          <w:rFonts w:ascii="Calibri" w:hAnsi="Calibri" w:cs="Tahoma"/>
          <w:i/>
          <w:iCs/>
          <w:sz w:val="24"/>
          <w:szCs w:val="24"/>
        </w:rPr>
        <w:t xml:space="preserve"> </w:t>
      </w:r>
      <w:proofErr w:type="spellStart"/>
      <w:r w:rsidR="00EF0835" w:rsidRPr="006579A0">
        <w:rPr>
          <w:rFonts w:ascii="Calibri" w:hAnsi="Calibri" w:cs="Tahoma"/>
          <w:i/>
          <w:iCs/>
          <w:sz w:val="24"/>
          <w:szCs w:val="24"/>
        </w:rPr>
        <w:t>device</w:t>
      </w:r>
      <w:proofErr w:type="spellEnd"/>
      <w:r w:rsidR="00EF0835" w:rsidRPr="006579A0">
        <w:rPr>
          <w:rFonts w:ascii="Calibri" w:hAnsi="Calibri" w:cs="Tahoma"/>
          <w:sz w:val="24"/>
          <w:szCs w:val="24"/>
        </w:rPr>
        <w:t>)</w:t>
      </w:r>
      <w:r w:rsidR="008B5AE4">
        <w:rPr>
          <w:rFonts w:ascii="Calibri" w:hAnsi="Calibri" w:cs="Tahoma"/>
          <w:sz w:val="24"/>
          <w:szCs w:val="24"/>
        </w:rPr>
        <w:t xml:space="preserve"> che</w:t>
      </w:r>
      <w:r w:rsidR="00EF0835">
        <w:rPr>
          <w:rFonts w:ascii="Calibri" w:hAnsi="Calibri" w:cs="Tahoma"/>
          <w:sz w:val="24"/>
          <w:szCs w:val="24"/>
        </w:rPr>
        <w:t xml:space="preserve"> </w:t>
      </w:r>
      <w:r w:rsidR="008B5AE4" w:rsidRPr="008B5AE4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>valorizzano i collaboratori, portando benefici concreti anche alle aziende,</w:t>
      </w:r>
      <w:r w:rsidR="008B5AE4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EF0835" w:rsidRPr="006579A0">
        <w:rPr>
          <w:rFonts w:ascii="Calibri" w:hAnsi="Calibri" w:cs="Tahoma"/>
          <w:sz w:val="24"/>
          <w:szCs w:val="24"/>
        </w:rPr>
        <w:t xml:space="preserve">e lo fa perseguendo scelte etiche che privilegiano obiettivi di sostenibilità </w:t>
      </w:r>
      <w:r w:rsidR="000475F1">
        <w:rPr>
          <w:rFonts w:ascii="Calibri" w:hAnsi="Calibri" w:cs="Tahoma"/>
          <w:sz w:val="24"/>
          <w:szCs w:val="24"/>
        </w:rPr>
        <w:t xml:space="preserve">attraverso </w:t>
      </w:r>
      <w:r w:rsidR="00EF0835" w:rsidRPr="006579A0">
        <w:rPr>
          <w:rFonts w:ascii="Calibri" w:hAnsi="Calibri" w:cs="Tahoma"/>
          <w:b/>
          <w:bCs/>
          <w:sz w:val="24"/>
          <w:szCs w:val="24"/>
        </w:rPr>
        <w:t xml:space="preserve">progetti IT carbon </w:t>
      </w:r>
      <w:proofErr w:type="spellStart"/>
      <w:r w:rsidR="00EF0835" w:rsidRPr="006579A0">
        <w:rPr>
          <w:rFonts w:ascii="Calibri" w:hAnsi="Calibri" w:cs="Tahoma"/>
          <w:b/>
          <w:bCs/>
          <w:sz w:val="24"/>
          <w:szCs w:val="24"/>
        </w:rPr>
        <w:t>neutral</w:t>
      </w:r>
      <w:proofErr w:type="spellEnd"/>
      <w:r w:rsidR="00EF0835" w:rsidRPr="006579A0">
        <w:rPr>
          <w:rFonts w:ascii="Calibri" w:hAnsi="Calibri" w:cs="Tahoma"/>
          <w:sz w:val="24"/>
          <w:szCs w:val="24"/>
        </w:rPr>
        <w:t xml:space="preserve"> che compensano l’impronta carbonica dei dispositivi per il loro intero ciclo di vita.</w:t>
      </w:r>
    </w:p>
    <w:p w14:paraId="77EA4ECB" w14:textId="77777777" w:rsidR="004211DE" w:rsidRPr="004211DE" w:rsidRDefault="004211DE" w:rsidP="004211DE">
      <w:pPr>
        <w:pStyle w:val="Corpo"/>
        <w:rPr>
          <w:rFonts w:asciiTheme="majorHAnsi" w:eastAsia="Source Sans Pro Light" w:hAnsiTheme="majorHAnsi" w:cstheme="majorHAnsi"/>
          <w:sz w:val="24"/>
          <w:szCs w:val="24"/>
        </w:rPr>
      </w:pPr>
    </w:p>
    <w:p w14:paraId="72DDCB03" w14:textId="279C9161" w:rsidR="004211DE" w:rsidRPr="009E2BF2" w:rsidRDefault="004211DE" w:rsidP="00B913F0">
      <w:pPr>
        <w:pStyle w:val="Corpo"/>
        <w:jc w:val="both"/>
        <w:rPr>
          <w:rFonts w:asciiTheme="minorHAnsi" w:hAnsiTheme="minorHAnsi" w:cs="Tahoma"/>
          <w:b/>
          <w:sz w:val="24"/>
          <w:szCs w:val="24"/>
        </w:rPr>
      </w:pPr>
      <w:r w:rsidRPr="009E2BF2">
        <w:rPr>
          <w:rFonts w:asciiTheme="minorHAnsi" w:hAnsiTheme="minorHAnsi" w:cs="Tahoma"/>
          <w:sz w:val="24"/>
          <w:szCs w:val="24"/>
        </w:rPr>
        <w:t>“</w:t>
      </w:r>
      <w:r w:rsidRPr="009E2BF2">
        <w:rPr>
          <w:rFonts w:asciiTheme="minorHAnsi" w:hAnsiTheme="minorHAnsi" w:cs="Tahoma"/>
          <w:i/>
          <w:sz w:val="24"/>
          <w:szCs w:val="24"/>
        </w:rPr>
        <w:t xml:space="preserve">Questa operazione finanziaria ci permette di consolidare il nostro primato di partner Apple per il business e di portare avanti la nostra </w:t>
      </w:r>
      <w:proofErr w:type="spellStart"/>
      <w:r w:rsidRPr="009E2BF2">
        <w:rPr>
          <w:rFonts w:asciiTheme="minorHAnsi" w:hAnsiTheme="minorHAnsi" w:cs="Tahoma"/>
          <w:i/>
          <w:sz w:val="24"/>
          <w:szCs w:val="24"/>
        </w:rPr>
        <w:t>mission</w:t>
      </w:r>
      <w:proofErr w:type="spellEnd"/>
      <w:r w:rsidRPr="009E2BF2">
        <w:rPr>
          <w:rFonts w:asciiTheme="minorHAnsi" w:hAnsiTheme="minorHAnsi" w:cs="Tahoma"/>
          <w:i/>
          <w:sz w:val="24"/>
          <w:szCs w:val="24"/>
        </w:rPr>
        <w:t xml:space="preserve"> in modo ancora più ambizioso. Da sempre, guidiamo i processi di trasformazione digitale nelle realtà Enterprise e nelle PMI italiane, aiutando i nostri clienti a comprendere e a utilizzare la tecnologia per rispondere alle grandi sfide che si trovano ad affrontare. Questo nuovo capitolo di crescita ci consentirà di investire in modo importante nella costruzione di modelli innovativi e sostenibili a tutto vantaggio dei nostri clienti</w:t>
      </w:r>
      <w:r w:rsidRPr="009E2BF2">
        <w:rPr>
          <w:rFonts w:asciiTheme="minorHAnsi" w:hAnsiTheme="minorHAnsi" w:cs="Tahoma"/>
          <w:sz w:val="24"/>
          <w:szCs w:val="24"/>
        </w:rPr>
        <w:t xml:space="preserve">.” </w:t>
      </w:r>
      <w:r w:rsidRPr="009E2BF2">
        <w:rPr>
          <w:rFonts w:asciiTheme="minorHAnsi" w:hAnsiTheme="minorHAnsi" w:cs="Tahoma"/>
          <w:b/>
          <w:sz w:val="24"/>
          <w:szCs w:val="24"/>
        </w:rPr>
        <w:t xml:space="preserve">D. </w:t>
      </w:r>
      <w:proofErr w:type="spellStart"/>
      <w:r w:rsidRPr="009E2BF2">
        <w:rPr>
          <w:rFonts w:asciiTheme="minorHAnsi" w:hAnsiTheme="minorHAnsi" w:cs="Tahoma"/>
          <w:b/>
          <w:sz w:val="24"/>
          <w:szCs w:val="24"/>
        </w:rPr>
        <w:t>Airoldi</w:t>
      </w:r>
      <w:proofErr w:type="spellEnd"/>
      <w:r w:rsidRPr="009E2BF2">
        <w:rPr>
          <w:rFonts w:asciiTheme="minorHAnsi" w:hAnsiTheme="minorHAnsi" w:cs="Tahoma"/>
          <w:b/>
          <w:sz w:val="24"/>
          <w:szCs w:val="24"/>
        </w:rPr>
        <w:t xml:space="preserve">, CEO </w:t>
      </w:r>
      <w:r w:rsidR="00510943">
        <w:rPr>
          <w:rFonts w:asciiTheme="minorHAnsi" w:hAnsiTheme="minorHAnsi" w:cs="Tahoma"/>
          <w:b/>
          <w:sz w:val="24"/>
          <w:szCs w:val="24"/>
        </w:rPr>
        <w:t>MMN</w:t>
      </w:r>
      <w:r w:rsidR="00020B9C" w:rsidRPr="00020B9C">
        <w:rPr>
          <w:rFonts w:asciiTheme="minorHAnsi" w:hAnsiTheme="minorHAnsi" w:cs="Tahoma"/>
          <w:bCs/>
          <w:sz w:val="24"/>
          <w:szCs w:val="24"/>
        </w:rPr>
        <w:t>.</w:t>
      </w:r>
    </w:p>
    <w:p w14:paraId="41C2294D" w14:textId="77777777" w:rsidR="00B913F0" w:rsidRPr="009E2BF2" w:rsidRDefault="00B913F0" w:rsidP="00B913F0">
      <w:pPr>
        <w:pStyle w:val="Corpo"/>
        <w:jc w:val="both"/>
        <w:rPr>
          <w:rFonts w:asciiTheme="minorHAnsi" w:hAnsiTheme="minorHAnsi" w:cs="Tahoma"/>
          <w:sz w:val="24"/>
          <w:szCs w:val="24"/>
        </w:rPr>
      </w:pPr>
    </w:p>
    <w:p w14:paraId="50B74883" w14:textId="3C8203DD" w:rsidR="009A0646" w:rsidRPr="009E2BF2" w:rsidRDefault="00865F03" w:rsidP="004211DE">
      <w:pPr>
        <w:spacing w:after="120"/>
        <w:jc w:val="both"/>
        <w:rPr>
          <w:rFonts w:ascii="Calibri" w:hAnsi="Calibri" w:cs="Tahoma"/>
          <w:i/>
          <w:sz w:val="24"/>
          <w:szCs w:val="24"/>
        </w:rPr>
      </w:pPr>
      <w:r w:rsidRPr="009E2BF2">
        <w:rPr>
          <w:rFonts w:asciiTheme="minorHAnsi" w:hAnsiTheme="minorHAnsi" w:cstheme="majorHAnsi"/>
          <w:i/>
          <w:sz w:val="24"/>
          <w:szCs w:val="24"/>
        </w:rPr>
        <w:t>“</w:t>
      </w:r>
      <w:r w:rsidR="00B913F0" w:rsidRPr="009E2BF2">
        <w:rPr>
          <w:rFonts w:asciiTheme="minorHAnsi" w:hAnsiTheme="minorHAnsi" w:cs="Tahoma"/>
          <w:i/>
          <w:sz w:val="24"/>
          <w:szCs w:val="24"/>
        </w:rPr>
        <w:t>La nostra banca ha seguito con grande interesse la società nella strutt</w:t>
      </w:r>
      <w:r w:rsidR="00173AD4" w:rsidRPr="009E2BF2">
        <w:rPr>
          <w:rFonts w:asciiTheme="minorHAnsi" w:hAnsiTheme="minorHAnsi" w:cs="Tahoma"/>
          <w:i/>
          <w:sz w:val="24"/>
          <w:szCs w:val="24"/>
        </w:rPr>
        <w:t xml:space="preserve">urazione </w:t>
      </w:r>
      <w:r w:rsidR="007C7F82">
        <w:rPr>
          <w:rFonts w:asciiTheme="minorHAnsi" w:hAnsiTheme="minorHAnsi" w:cs="Tahoma"/>
          <w:i/>
          <w:sz w:val="24"/>
          <w:szCs w:val="24"/>
        </w:rPr>
        <w:t>e n</w:t>
      </w:r>
      <w:r w:rsidR="00173AD4" w:rsidRPr="009E2BF2">
        <w:rPr>
          <w:rFonts w:asciiTheme="minorHAnsi" w:hAnsiTheme="minorHAnsi" w:cs="Tahoma"/>
          <w:i/>
          <w:sz w:val="24"/>
          <w:szCs w:val="24"/>
        </w:rPr>
        <w:t>ell’emissione del</w:t>
      </w:r>
      <w:r w:rsidR="00B913F0" w:rsidRPr="009E2BF2">
        <w:rPr>
          <w:rFonts w:asciiTheme="minorHAnsi" w:hAnsiTheme="minorHAnsi" w:cs="Tahoma"/>
          <w:i/>
          <w:sz w:val="24"/>
          <w:szCs w:val="24"/>
        </w:rPr>
        <w:t xml:space="preserve"> </w:t>
      </w:r>
      <w:proofErr w:type="spellStart"/>
      <w:r w:rsidR="00B913F0" w:rsidRPr="009E2BF2">
        <w:rPr>
          <w:rFonts w:asciiTheme="minorHAnsi" w:hAnsiTheme="minorHAnsi" w:cs="Tahoma"/>
          <w:i/>
          <w:sz w:val="24"/>
          <w:szCs w:val="24"/>
        </w:rPr>
        <w:t>minibond</w:t>
      </w:r>
      <w:proofErr w:type="spellEnd"/>
      <w:r w:rsidR="00B913F0" w:rsidRPr="009E2BF2">
        <w:rPr>
          <w:rFonts w:asciiTheme="minorHAnsi" w:hAnsiTheme="minorHAnsi" w:cs="Tahoma"/>
          <w:i/>
          <w:sz w:val="24"/>
          <w:szCs w:val="24"/>
        </w:rPr>
        <w:t xml:space="preserve">” </w:t>
      </w:r>
      <w:r w:rsidR="00B913F0" w:rsidRPr="009E2BF2">
        <w:rPr>
          <w:rFonts w:asciiTheme="minorHAnsi" w:hAnsiTheme="minorHAnsi" w:cs="Tahoma"/>
          <w:sz w:val="24"/>
          <w:szCs w:val="24"/>
        </w:rPr>
        <w:t xml:space="preserve">afferma </w:t>
      </w:r>
      <w:r w:rsidR="00B913F0" w:rsidRPr="009E2BF2">
        <w:rPr>
          <w:rFonts w:asciiTheme="minorHAnsi" w:hAnsiTheme="minorHAnsi" w:cs="Tahoma"/>
          <w:b/>
          <w:sz w:val="24"/>
          <w:szCs w:val="24"/>
        </w:rPr>
        <w:t>Diego Pelizzari</w:t>
      </w:r>
      <w:r w:rsidR="00B913F0" w:rsidRPr="009E2BF2">
        <w:rPr>
          <w:rFonts w:asciiTheme="minorHAnsi" w:hAnsiTheme="minorHAnsi" w:cs="Tahoma"/>
          <w:sz w:val="24"/>
          <w:szCs w:val="24"/>
        </w:rPr>
        <w:t xml:space="preserve">, </w:t>
      </w:r>
      <w:r w:rsidR="00B913F0" w:rsidRPr="009E2BF2">
        <w:rPr>
          <w:rFonts w:asciiTheme="minorHAnsi" w:hAnsiTheme="minorHAnsi" w:cs="Tahoma"/>
          <w:b/>
          <w:sz w:val="24"/>
          <w:szCs w:val="24"/>
        </w:rPr>
        <w:t>Direttore generale di Mediocredito T</w:t>
      </w:r>
      <w:r w:rsidR="00892C22">
        <w:rPr>
          <w:rFonts w:asciiTheme="minorHAnsi" w:hAnsiTheme="minorHAnsi" w:cs="Tahoma"/>
          <w:b/>
          <w:sz w:val="24"/>
          <w:szCs w:val="24"/>
        </w:rPr>
        <w:t xml:space="preserve">rentino </w:t>
      </w:r>
      <w:r w:rsidR="00B913F0" w:rsidRPr="009E2BF2">
        <w:rPr>
          <w:rFonts w:asciiTheme="minorHAnsi" w:hAnsiTheme="minorHAnsi" w:cs="Tahoma"/>
          <w:b/>
          <w:sz w:val="24"/>
          <w:szCs w:val="24"/>
        </w:rPr>
        <w:t>A</w:t>
      </w:r>
      <w:r w:rsidR="00892C22">
        <w:rPr>
          <w:rFonts w:asciiTheme="minorHAnsi" w:hAnsiTheme="minorHAnsi" w:cs="Tahoma"/>
          <w:b/>
          <w:sz w:val="24"/>
          <w:szCs w:val="24"/>
        </w:rPr>
        <w:t xml:space="preserve">lto </w:t>
      </w:r>
      <w:r w:rsidR="00B913F0" w:rsidRPr="009E2BF2">
        <w:rPr>
          <w:rFonts w:asciiTheme="minorHAnsi" w:hAnsiTheme="minorHAnsi" w:cs="Tahoma"/>
          <w:b/>
          <w:sz w:val="24"/>
          <w:szCs w:val="24"/>
        </w:rPr>
        <w:t>A</w:t>
      </w:r>
      <w:r w:rsidR="00892C22">
        <w:rPr>
          <w:rFonts w:asciiTheme="minorHAnsi" w:hAnsiTheme="minorHAnsi" w:cs="Tahoma"/>
          <w:b/>
          <w:sz w:val="24"/>
          <w:szCs w:val="24"/>
        </w:rPr>
        <w:t>dige</w:t>
      </w:r>
      <w:r w:rsidR="00B913F0" w:rsidRPr="009E2BF2">
        <w:rPr>
          <w:rFonts w:asciiTheme="minorHAnsi" w:hAnsiTheme="minorHAnsi" w:cs="Tahoma"/>
          <w:i/>
          <w:sz w:val="24"/>
          <w:szCs w:val="24"/>
        </w:rPr>
        <w:t>. “Credo sia</w:t>
      </w:r>
      <w:r w:rsidR="00B913F0" w:rsidRPr="009E2BF2">
        <w:rPr>
          <w:rFonts w:ascii="Calibri" w:hAnsi="Calibri" w:cs="Tahoma"/>
          <w:i/>
          <w:sz w:val="24"/>
          <w:szCs w:val="24"/>
        </w:rPr>
        <w:t xml:space="preserve"> strategica, per una realtà imprenditoriale come </w:t>
      </w:r>
      <w:proofErr w:type="spellStart"/>
      <w:r w:rsidR="000475F1">
        <w:rPr>
          <w:rFonts w:ascii="Calibri" w:hAnsi="Calibri" w:cs="Tahoma"/>
          <w:i/>
          <w:sz w:val="24"/>
          <w:szCs w:val="24"/>
        </w:rPr>
        <w:t>Magnetic</w:t>
      </w:r>
      <w:proofErr w:type="spellEnd"/>
      <w:r w:rsidR="000475F1">
        <w:rPr>
          <w:rFonts w:ascii="Calibri" w:hAnsi="Calibri" w:cs="Tahoma"/>
          <w:i/>
          <w:sz w:val="24"/>
          <w:szCs w:val="24"/>
        </w:rPr>
        <w:t xml:space="preserve"> Media Network </w:t>
      </w:r>
      <w:r w:rsidR="00B913F0" w:rsidRPr="009E2BF2">
        <w:rPr>
          <w:rFonts w:ascii="Calibri" w:hAnsi="Calibri" w:cs="Tahoma"/>
          <w:i/>
          <w:sz w:val="24"/>
          <w:szCs w:val="24"/>
        </w:rPr>
        <w:t>S</w:t>
      </w:r>
      <w:r w:rsidR="000475F1">
        <w:rPr>
          <w:rFonts w:ascii="Calibri" w:hAnsi="Calibri" w:cs="Tahoma"/>
          <w:i/>
          <w:sz w:val="24"/>
          <w:szCs w:val="24"/>
        </w:rPr>
        <w:t>.</w:t>
      </w:r>
      <w:r w:rsidR="00B913F0" w:rsidRPr="009E2BF2">
        <w:rPr>
          <w:rFonts w:ascii="Calibri" w:hAnsi="Calibri" w:cs="Tahoma"/>
          <w:i/>
          <w:sz w:val="24"/>
          <w:szCs w:val="24"/>
        </w:rPr>
        <w:t>p</w:t>
      </w:r>
      <w:r w:rsidR="000475F1">
        <w:rPr>
          <w:rFonts w:ascii="Calibri" w:hAnsi="Calibri" w:cs="Tahoma"/>
          <w:i/>
          <w:sz w:val="24"/>
          <w:szCs w:val="24"/>
        </w:rPr>
        <w:t>.</w:t>
      </w:r>
      <w:r w:rsidR="00B913F0" w:rsidRPr="009E2BF2">
        <w:rPr>
          <w:rFonts w:ascii="Calibri" w:hAnsi="Calibri" w:cs="Tahoma"/>
          <w:i/>
          <w:sz w:val="24"/>
          <w:szCs w:val="24"/>
        </w:rPr>
        <w:t>A</w:t>
      </w:r>
      <w:r w:rsidR="000475F1">
        <w:rPr>
          <w:rFonts w:ascii="Calibri" w:hAnsi="Calibri" w:cs="Tahoma"/>
          <w:i/>
          <w:sz w:val="24"/>
          <w:szCs w:val="24"/>
        </w:rPr>
        <w:t>.</w:t>
      </w:r>
      <w:r w:rsidR="00B913F0" w:rsidRPr="009E2BF2">
        <w:rPr>
          <w:rFonts w:ascii="Calibri" w:hAnsi="Calibri" w:cs="Tahoma"/>
          <w:i/>
          <w:sz w:val="24"/>
          <w:szCs w:val="24"/>
        </w:rPr>
        <w:t xml:space="preserve">, la scelta di approcciare il mercato dei capitali utilizzando uno strumento innovativo come questo, utile a </w:t>
      </w:r>
      <w:r w:rsidR="00B913F0" w:rsidRPr="009E2BF2">
        <w:rPr>
          <w:rFonts w:ascii="Calibri" w:hAnsi="Calibri" w:cs="Tahoma"/>
          <w:i/>
          <w:sz w:val="24"/>
          <w:szCs w:val="24"/>
        </w:rPr>
        <w:lastRenderedPageBreak/>
        <w:t xml:space="preserve">sostenere </w:t>
      </w:r>
      <w:r w:rsidR="00173AD4" w:rsidRPr="009E2BF2">
        <w:rPr>
          <w:rFonts w:ascii="Calibri" w:hAnsi="Calibri" w:cs="Tahoma"/>
          <w:i/>
          <w:sz w:val="24"/>
          <w:szCs w:val="24"/>
        </w:rPr>
        <w:t>progetti d</w:t>
      </w:r>
      <w:r w:rsidR="006246B8" w:rsidRPr="009E2BF2">
        <w:rPr>
          <w:rFonts w:ascii="Calibri" w:hAnsi="Calibri" w:cs="Tahoma"/>
          <w:i/>
          <w:sz w:val="24"/>
          <w:szCs w:val="24"/>
        </w:rPr>
        <w:t xml:space="preserve">i sviluppo </w:t>
      </w:r>
      <w:r w:rsidR="004B64FC">
        <w:rPr>
          <w:rFonts w:ascii="Calibri" w:hAnsi="Calibri" w:cs="Tahoma"/>
          <w:i/>
          <w:sz w:val="24"/>
          <w:szCs w:val="24"/>
        </w:rPr>
        <w:t>strategici</w:t>
      </w:r>
      <w:r w:rsidR="006246B8" w:rsidRPr="009E2BF2">
        <w:rPr>
          <w:rFonts w:ascii="Calibri" w:hAnsi="Calibri" w:cs="Tahoma"/>
          <w:i/>
          <w:sz w:val="24"/>
          <w:szCs w:val="24"/>
        </w:rPr>
        <w:t>, come la trasformazione</w:t>
      </w:r>
      <w:r w:rsidR="00B913F0" w:rsidRPr="009E2BF2">
        <w:rPr>
          <w:rFonts w:ascii="Calibri" w:hAnsi="Calibri" w:cs="Tahoma"/>
          <w:i/>
          <w:sz w:val="24"/>
          <w:szCs w:val="24"/>
        </w:rPr>
        <w:t xml:space="preserve"> digitale </w:t>
      </w:r>
      <w:r w:rsidR="009A0646" w:rsidRPr="009E2BF2">
        <w:rPr>
          <w:rFonts w:ascii="Calibri" w:hAnsi="Calibri" w:cs="Tahoma"/>
          <w:i/>
          <w:sz w:val="24"/>
          <w:szCs w:val="24"/>
        </w:rPr>
        <w:t xml:space="preserve">delle aziende italiane </w:t>
      </w:r>
      <w:r w:rsidR="00B913F0" w:rsidRPr="009E2BF2">
        <w:rPr>
          <w:rFonts w:ascii="Calibri" w:hAnsi="Calibri" w:cs="Tahoma"/>
          <w:i/>
          <w:sz w:val="24"/>
          <w:szCs w:val="24"/>
        </w:rPr>
        <w:t xml:space="preserve">in un’ottica di sostenibilità. Importante anche la presenza della garanzia europea a valere sul Pan </w:t>
      </w:r>
      <w:proofErr w:type="spellStart"/>
      <w:r w:rsidR="00B913F0" w:rsidRPr="009E2BF2">
        <w:rPr>
          <w:rFonts w:ascii="Calibri" w:hAnsi="Calibri" w:cs="Tahoma"/>
          <w:i/>
          <w:sz w:val="24"/>
          <w:szCs w:val="24"/>
        </w:rPr>
        <w:t>European</w:t>
      </w:r>
      <w:proofErr w:type="spellEnd"/>
      <w:r w:rsidR="00B913F0" w:rsidRPr="009E2BF2">
        <w:rPr>
          <w:rFonts w:ascii="Calibri" w:hAnsi="Calibri" w:cs="Tahoma"/>
          <w:i/>
          <w:sz w:val="24"/>
          <w:szCs w:val="24"/>
        </w:rPr>
        <w:t xml:space="preserve"> </w:t>
      </w:r>
      <w:proofErr w:type="spellStart"/>
      <w:r w:rsidR="00B913F0" w:rsidRPr="009E2BF2">
        <w:rPr>
          <w:rFonts w:ascii="Calibri" w:hAnsi="Calibri" w:cs="Tahoma"/>
          <w:i/>
          <w:sz w:val="24"/>
          <w:szCs w:val="24"/>
        </w:rPr>
        <w:t>Guarantee</w:t>
      </w:r>
      <w:proofErr w:type="spellEnd"/>
      <w:r w:rsidR="00B913F0" w:rsidRPr="009E2BF2">
        <w:rPr>
          <w:rFonts w:ascii="Calibri" w:hAnsi="Calibri" w:cs="Tahoma"/>
          <w:i/>
          <w:sz w:val="24"/>
          <w:szCs w:val="24"/>
        </w:rPr>
        <w:t xml:space="preserve"> Fund, che abbiamo potuto attivare grazie all’accordo in essere con il Fondo Europeo per gli Investimenti. </w:t>
      </w:r>
    </w:p>
    <w:p w14:paraId="2265A5C1" w14:textId="77777777" w:rsidR="00092A45" w:rsidRPr="009E2BF2" w:rsidRDefault="003B278D" w:rsidP="004211DE">
      <w:pPr>
        <w:spacing w:after="120"/>
        <w:jc w:val="both"/>
        <w:rPr>
          <w:rFonts w:ascii="Calibri" w:hAnsi="Calibri" w:cs="Tahoma"/>
          <w:i/>
          <w:sz w:val="24"/>
          <w:szCs w:val="24"/>
        </w:rPr>
      </w:pPr>
      <w:r w:rsidRPr="009E2BF2">
        <w:rPr>
          <w:rFonts w:ascii="Calibri" w:hAnsi="Calibri" w:cs="Tahoma"/>
          <w:i/>
          <w:sz w:val="24"/>
          <w:szCs w:val="24"/>
        </w:rPr>
        <w:t>“Un’altra eccellenza del territorio sceglie di sostenere il proprio sviluppo creando questa partnership virtuosa con Mediocredito Trentino Alto Adige</w:t>
      </w:r>
      <w:r w:rsidRPr="009E2BF2">
        <w:rPr>
          <w:rFonts w:ascii="Calibri" w:hAnsi="Calibri" w:cs="Tahoma"/>
          <w:b/>
          <w:sz w:val="24"/>
          <w:szCs w:val="24"/>
        </w:rPr>
        <w:t>”</w:t>
      </w:r>
      <w:r w:rsidR="007845B4" w:rsidRPr="009E2BF2">
        <w:rPr>
          <w:rFonts w:ascii="Calibri" w:hAnsi="Calibri" w:cs="Tahoma"/>
          <w:sz w:val="24"/>
          <w:szCs w:val="24"/>
        </w:rPr>
        <w:t xml:space="preserve"> </w:t>
      </w:r>
      <w:r w:rsidR="00092A45" w:rsidRPr="009E2BF2">
        <w:rPr>
          <w:rFonts w:ascii="Calibri" w:hAnsi="Calibri" w:cs="Tahoma"/>
          <w:sz w:val="24"/>
          <w:szCs w:val="24"/>
        </w:rPr>
        <w:t>afferma</w:t>
      </w:r>
      <w:r w:rsidR="00092A45" w:rsidRPr="009E2BF2">
        <w:rPr>
          <w:rFonts w:ascii="Calibri" w:hAnsi="Calibri" w:cs="Tahoma"/>
          <w:b/>
          <w:sz w:val="24"/>
          <w:szCs w:val="24"/>
        </w:rPr>
        <w:t xml:space="preserve"> </w:t>
      </w:r>
      <w:r w:rsidR="007845B4" w:rsidRPr="009E2BF2">
        <w:rPr>
          <w:rFonts w:ascii="Calibri" w:hAnsi="Calibri" w:cs="Tahoma"/>
          <w:b/>
          <w:sz w:val="24"/>
          <w:szCs w:val="24"/>
        </w:rPr>
        <w:t xml:space="preserve">Paolo </w:t>
      </w:r>
      <w:r w:rsidR="00092A45" w:rsidRPr="009E2BF2">
        <w:rPr>
          <w:rFonts w:ascii="Calibri" w:hAnsi="Calibri" w:cs="Tahoma"/>
          <w:b/>
          <w:sz w:val="24"/>
          <w:szCs w:val="24"/>
        </w:rPr>
        <w:t>Ribolla</w:t>
      </w:r>
      <w:r w:rsidR="007845B4" w:rsidRPr="009E2BF2">
        <w:rPr>
          <w:rFonts w:ascii="Calibri" w:hAnsi="Calibri" w:cs="Tahoma"/>
          <w:b/>
          <w:sz w:val="24"/>
          <w:szCs w:val="24"/>
        </w:rPr>
        <w:t>, socio dello Studio Ribolla Fusi ed Associati,</w:t>
      </w:r>
      <w:r w:rsidRPr="009E2BF2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9E2BF2">
        <w:rPr>
          <w:rFonts w:ascii="Calibri" w:hAnsi="Calibri" w:cs="Tahoma"/>
          <w:b/>
          <w:sz w:val="24"/>
          <w:szCs w:val="24"/>
        </w:rPr>
        <w:t>advisor</w:t>
      </w:r>
      <w:proofErr w:type="spellEnd"/>
      <w:r w:rsidRPr="009E2BF2">
        <w:rPr>
          <w:rFonts w:ascii="Calibri" w:hAnsi="Calibri" w:cs="Tahoma"/>
          <w:b/>
          <w:sz w:val="24"/>
          <w:szCs w:val="24"/>
        </w:rPr>
        <w:t xml:space="preserve"> dell’emissione</w:t>
      </w:r>
      <w:r w:rsidR="009A0646" w:rsidRPr="009E2BF2">
        <w:rPr>
          <w:rFonts w:ascii="Calibri" w:hAnsi="Calibri" w:cs="Tahoma"/>
          <w:i/>
          <w:sz w:val="24"/>
          <w:szCs w:val="24"/>
        </w:rPr>
        <w:t>.</w:t>
      </w:r>
      <w:r w:rsidR="00092A45" w:rsidRPr="009E2BF2">
        <w:rPr>
          <w:rFonts w:ascii="Calibri" w:hAnsi="Calibri" w:cs="Tahoma"/>
          <w:i/>
          <w:sz w:val="24"/>
          <w:szCs w:val="24"/>
        </w:rPr>
        <w:t xml:space="preserve"> </w:t>
      </w:r>
      <w:r w:rsidRPr="009E2BF2">
        <w:rPr>
          <w:rFonts w:ascii="Calibri" w:hAnsi="Calibri" w:cs="Tahoma"/>
          <w:i/>
          <w:sz w:val="24"/>
          <w:szCs w:val="24"/>
        </w:rPr>
        <w:t xml:space="preserve">“Il </w:t>
      </w:r>
      <w:proofErr w:type="spellStart"/>
      <w:r w:rsidRPr="009E2BF2">
        <w:rPr>
          <w:rFonts w:ascii="Calibri" w:hAnsi="Calibri" w:cs="Tahoma"/>
          <w:i/>
          <w:sz w:val="24"/>
          <w:szCs w:val="24"/>
        </w:rPr>
        <w:t>minibond</w:t>
      </w:r>
      <w:proofErr w:type="spellEnd"/>
      <w:r w:rsidRPr="009E2BF2">
        <w:rPr>
          <w:rFonts w:ascii="Calibri" w:hAnsi="Calibri" w:cs="Tahoma"/>
          <w:i/>
          <w:sz w:val="24"/>
          <w:szCs w:val="24"/>
        </w:rPr>
        <w:t xml:space="preserve"> è uno strumento di credito innovativo che, tra l’altro, conferisce alla società emittente visibilità sul mercato finanziario e prestigio in assoluto, a motivo della stima espressa in suo favore dal sottoscrittore. Lo studio che rappresento è pertanto contento di potere contribuire, per la sua parte, al raggiungimento di questo risultato</w:t>
      </w:r>
      <w:r w:rsidR="00CA0756" w:rsidRPr="009E2BF2">
        <w:rPr>
          <w:rFonts w:ascii="Calibri" w:hAnsi="Calibri" w:cs="Tahoma"/>
          <w:i/>
          <w:sz w:val="24"/>
          <w:szCs w:val="24"/>
        </w:rPr>
        <w:t>”</w:t>
      </w:r>
      <w:r w:rsidR="00494F2C" w:rsidRPr="009E2BF2">
        <w:rPr>
          <w:rFonts w:ascii="Calibri" w:hAnsi="Calibri" w:cs="Tahoma"/>
          <w:i/>
          <w:sz w:val="24"/>
          <w:szCs w:val="24"/>
        </w:rPr>
        <w:t xml:space="preserve">. </w:t>
      </w:r>
    </w:p>
    <w:p w14:paraId="3094A0A0" w14:textId="77777777" w:rsidR="006246B8" w:rsidRPr="009E2BF2" w:rsidRDefault="002E42A8" w:rsidP="006246B8">
      <w:pPr>
        <w:pStyle w:val="Rientrocorpodeltesto2"/>
        <w:ind w:firstLine="0"/>
        <w:rPr>
          <w:rFonts w:asciiTheme="minorHAnsi" w:hAnsiTheme="minorHAnsi" w:cstheme="minorHAnsi"/>
          <w:sz w:val="24"/>
          <w:szCs w:val="24"/>
        </w:rPr>
      </w:pPr>
      <w:r w:rsidRPr="009E2BF2">
        <w:rPr>
          <w:rFonts w:asciiTheme="majorHAnsi" w:hAnsiTheme="majorHAnsi" w:cstheme="majorHAnsi"/>
          <w:sz w:val="24"/>
          <w:szCs w:val="24"/>
        </w:rPr>
        <w:t xml:space="preserve">Mediocredito </w:t>
      </w:r>
      <w:r w:rsidR="00D577B0" w:rsidRPr="009E2BF2">
        <w:rPr>
          <w:rFonts w:asciiTheme="majorHAnsi" w:hAnsiTheme="majorHAnsi" w:cstheme="majorHAnsi"/>
          <w:sz w:val="24"/>
          <w:szCs w:val="24"/>
        </w:rPr>
        <w:t>T</w:t>
      </w:r>
      <w:r w:rsidR="00237A4E" w:rsidRPr="009E2BF2">
        <w:rPr>
          <w:rFonts w:asciiTheme="majorHAnsi" w:hAnsiTheme="majorHAnsi" w:cstheme="majorHAnsi"/>
          <w:sz w:val="24"/>
          <w:szCs w:val="24"/>
        </w:rPr>
        <w:t>rentino Alto Adige</w:t>
      </w:r>
      <w:r w:rsidR="00CA0756" w:rsidRPr="009E2BF2">
        <w:rPr>
          <w:rFonts w:asciiTheme="majorHAnsi" w:hAnsiTheme="majorHAnsi" w:cstheme="majorHAnsi"/>
          <w:sz w:val="24"/>
          <w:szCs w:val="24"/>
        </w:rPr>
        <w:t>,</w:t>
      </w:r>
      <w:r w:rsidR="00237A4E" w:rsidRPr="009E2BF2">
        <w:rPr>
          <w:rFonts w:asciiTheme="majorHAnsi" w:hAnsiTheme="majorHAnsi" w:cstheme="majorHAnsi"/>
          <w:sz w:val="24"/>
          <w:szCs w:val="24"/>
        </w:rPr>
        <w:t xml:space="preserve"> nel ruolo di</w:t>
      </w:r>
      <w:r w:rsidR="00D577B0" w:rsidRPr="009E2BF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D577B0" w:rsidRPr="009E2BF2">
        <w:rPr>
          <w:rFonts w:asciiTheme="majorHAnsi" w:hAnsiTheme="majorHAnsi" w:cstheme="majorHAnsi"/>
          <w:i/>
          <w:sz w:val="24"/>
          <w:szCs w:val="24"/>
        </w:rPr>
        <w:t>arranger</w:t>
      </w:r>
      <w:proofErr w:type="spellEnd"/>
      <w:r w:rsidR="00D577B0" w:rsidRPr="009E2BF2">
        <w:rPr>
          <w:rFonts w:asciiTheme="majorHAnsi" w:hAnsiTheme="majorHAnsi" w:cstheme="majorHAnsi"/>
          <w:sz w:val="24"/>
          <w:szCs w:val="24"/>
        </w:rPr>
        <w:t xml:space="preserve">, </w:t>
      </w:r>
      <w:r w:rsidR="006928B8" w:rsidRPr="009E2BF2">
        <w:rPr>
          <w:rFonts w:asciiTheme="majorHAnsi" w:hAnsiTheme="majorHAnsi" w:cstheme="majorHAnsi"/>
          <w:sz w:val="24"/>
          <w:szCs w:val="24"/>
        </w:rPr>
        <w:t>ha fornito</w:t>
      </w:r>
      <w:r w:rsidR="005A6497" w:rsidRPr="009E2BF2">
        <w:rPr>
          <w:rFonts w:asciiTheme="majorHAnsi" w:hAnsiTheme="majorHAnsi" w:cstheme="majorHAnsi"/>
          <w:sz w:val="24"/>
          <w:szCs w:val="24"/>
        </w:rPr>
        <w:t xml:space="preserve"> il supporto legale</w:t>
      </w:r>
      <w:r w:rsidR="005A6497" w:rsidRPr="009E2BF2">
        <w:rPr>
          <w:rFonts w:asciiTheme="minorHAnsi" w:hAnsiTheme="minorHAnsi" w:cstheme="minorHAnsi"/>
          <w:sz w:val="24"/>
          <w:szCs w:val="24"/>
        </w:rPr>
        <w:t xml:space="preserve"> per gli aspetti formali, normativi e per la predisposizione del Regolamento del prestito</w:t>
      </w:r>
      <w:r w:rsidR="002612E3" w:rsidRPr="009E2BF2">
        <w:rPr>
          <w:rFonts w:asciiTheme="minorHAnsi" w:hAnsiTheme="minorHAnsi" w:cstheme="minorHAnsi"/>
          <w:sz w:val="24"/>
          <w:szCs w:val="24"/>
        </w:rPr>
        <w:t xml:space="preserve">, ha gestito l’attivazione </w:t>
      </w:r>
      <w:r w:rsidR="009A0646" w:rsidRPr="009E2BF2">
        <w:rPr>
          <w:rFonts w:asciiTheme="minorHAnsi" w:hAnsiTheme="minorHAnsi" w:cstheme="minorHAnsi"/>
          <w:b/>
          <w:sz w:val="24"/>
          <w:szCs w:val="24"/>
        </w:rPr>
        <w:t>della garanzia europea EGF</w:t>
      </w:r>
      <w:r w:rsidR="002612E3" w:rsidRPr="009E2BF2">
        <w:rPr>
          <w:rFonts w:asciiTheme="minorHAnsi" w:hAnsiTheme="minorHAnsi" w:cstheme="minorHAnsi"/>
          <w:b/>
          <w:sz w:val="24"/>
          <w:szCs w:val="24"/>
        </w:rPr>
        <w:t xml:space="preserve"> del Fondo Europeo degli Investimenti</w:t>
      </w:r>
      <w:r w:rsidR="00D44AF5" w:rsidRPr="009E2BF2">
        <w:rPr>
          <w:rFonts w:asciiTheme="minorHAnsi" w:hAnsiTheme="minorHAnsi" w:cstheme="minorHAnsi"/>
          <w:sz w:val="24"/>
          <w:szCs w:val="24"/>
        </w:rPr>
        <w:t>,</w:t>
      </w:r>
      <w:r w:rsidR="005A6497" w:rsidRPr="009E2BF2">
        <w:rPr>
          <w:rFonts w:asciiTheme="minorHAnsi" w:hAnsiTheme="minorHAnsi" w:cstheme="minorHAnsi"/>
          <w:sz w:val="24"/>
          <w:szCs w:val="24"/>
        </w:rPr>
        <w:t xml:space="preserve"> </w:t>
      </w:r>
      <w:r w:rsidR="006928B8" w:rsidRPr="009E2BF2">
        <w:rPr>
          <w:rFonts w:asciiTheme="minorHAnsi" w:hAnsiTheme="minorHAnsi" w:cstheme="minorHAnsi"/>
          <w:sz w:val="24"/>
          <w:szCs w:val="24"/>
        </w:rPr>
        <w:t xml:space="preserve">ha </w:t>
      </w:r>
      <w:r w:rsidR="002612E3" w:rsidRPr="009E2BF2">
        <w:rPr>
          <w:rFonts w:asciiTheme="minorHAnsi" w:hAnsiTheme="minorHAnsi" w:cstheme="minorHAnsi"/>
          <w:sz w:val="24"/>
          <w:szCs w:val="24"/>
        </w:rPr>
        <w:t xml:space="preserve">fornito </w:t>
      </w:r>
      <w:r w:rsidR="005A6497" w:rsidRPr="009E2BF2">
        <w:rPr>
          <w:rFonts w:asciiTheme="minorHAnsi" w:hAnsiTheme="minorHAnsi" w:cstheme="minorHAnsi"/>
          <w:sz w:val="24"/>
          <w:szCs w:val="24"/>
        </w:rPr>
        <w:t>l</w:t>
      </w:r>
      <w:r w:rsidR="002612E3" w:rsidRPr="009E2BF2">
        <w:rPr>
          <w:rFonts w:asciiTheme="minorHAnsi" w:hAnsiTheme="minorHAnsi" w:cstheme="minorHAnsi"/>
          <w:sz w:val="24"/>
          <w:szCs w:val="24"/>
        </w:rPr>
        <w:t>’</w:t>
      </w:r>
      <w:r w:rsidR="005A6497" w:rsidRPr="009E2BF2">
        <w:rPr>
          <w:rFonts w:asciiTheme="minorHAnsi" w:hAnsiTheme="minorHAnsi" w:cstheme="minorHAnsi"/>
          <w:sz w:val="24"/>
          <w:szCs w:val="24"/>
        </w:rPr>
        <w:t>assistenza fino alla fase finale di emissione del titolo</w:t>
      </w:r>
      <w:r w:rsidR="004D16DD" w:rsidRPr="009E2BF2">
        <w:rPr>
          <w:rFonts w:asciiTheme="minorHAnsi" w:hAnsiTheme="minorHAnsi" w:cstheme="minorHAnsi"/>
          <w:sz w:val="24"/>
          <w:szCs w:val="24"/>
        </w:rPr>
        <w:t xml:space="preserve">, che è stato </w:t>
      </w:r>
      <w:r w:rsidR="004D16DD" w:rsidRPr="009E2BF2">
        <w:rPr>
          <w:rFonts w:asciiTheme="minorHAnsi" w:hAnsiTheme="minorHAnsi" w:cstheme="minorHAnsi"/>
          <w:b/>
          <w:sz w:val="24"/>
          <w:szCs w:val="24"/>
        </w:rPr>
        <w:t>sottoscritto interamente dalla banca</w:t>
      </w:r>
      <w:r w:rsidR="005A6497" w:rsidRPr="009E2BF2">
        <w:rPr>
          <w:rFonts w:asciiTheme="minorHAnsi" w:hAnsiTheme="minorHAnsi" w:cstheme="minorHAnsi"/>
          <w:sz w:val="24"/>
          <w:szCs w:val="24"/>
        </w:rPr>
        <w:t>.</w:t>
      </w:r>
      <w:r w:rsidR="003D31A1" w:rsidRPr="009E2B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E2E6DA" w14:textId="77777777" w:rsidR="006246B8" w:rsidRPr="009E2BF2" w:rsidRDefault="006246B8" w:rsidP="006246B8">
      <w:pPr>
        <w:pStyle w:val="Rientrocorpodeltesto2"/>
        <w:ind w:firstLine="0"/>
        <w:rPr>
          <w:rFonts w:asciiTheme="minorHAnsi" w:hAnsiTheme="minorHAnsi" w:cstheme="minorHAnsi"/>
          <w:sz w:val="24"/>
          <w:szCs w:val="24"/>
        </w:rPr>
      </w:pPr>
    </w:p>
    <w:p w14:paraId="2BBF1309" w14:textId="21FA560C" w:rsidR="006246B8" w:rsidRPr="00761731" w:rsidRDefault="006246B8" w:rsidP="006246B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5BAA">
        <w:rPr>
          <w:rFonts w:asciiTheme="minorHAnsi" w:hAnsiTheme="minorHAnsi" w:cstheme="minorHAnsi"/>
          <w:sz w:val="24"/>
          <w:szCs w:val="24"/>
          <w:lang w:val="en-US"/>
        </w:rPr>
        <w:t xml:space="preserve">Trento </w:t>
      </w:r>
      <w:r w:rsidR="008B5AE4" w:rsidRPr="001E5BAA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1E5BAA">
        <w:rPr>
          <w:rFonts w:asciiTheme="minorHAnsi" w:hAnsiTheme="minorHAnsi" w:cstheme="minorHAnsi"/>
          <w:sz w:val="24"/>
          <w:szCs w:val="24"/>
          <w:lang w:val="en-US"/>
        </w:rPr>
        <w:t>Bergamo</w:t>
      </w:r>
      <w:r w:rsidRPr="00761731">
        <w:rPr>
          <w:rFonts w:asciiTheme="minorHAnsi" w:hAnsiTheme="minorHAnsi" w:cstheme="minorHAnsi"/>
          <w:sz w:val="24"/>
          <w:szCs w:val="24"/>
          <w:lang w:val="en-US"/>
        </w:rPr>
        <w:t xml:space="preserve">, 1 </w:t>
      </w:r>
      <w:proofErr w:type="spellStart"/>
      <w:r w:rsidRPr="00761731">
        <w:rPr>
          <w:rFonts w:asciiTheme="minorHAnsi" w:hAnsiTheme="minorHAnsi" w:cstheme="minorHAnsi"/>
          <w:sz w:val="24"/>
          <w:szCs w:val="24"/>
          <w:lang w:val="en-US"/>
        </w:rPr>
        <w:t>aprile</w:t>
      </w:r>
      <w:proofErr w:type="spellEnd"/>
      <w:r w:rsidRPr="00761731">
        <w:rPr>
          <w:rFonts w:asciiTheme="minorHAnsi" w:hAnsiTheme="minorHAnsi" w:cstheme="minorHAnsi"/>
          <w:sz w:val="24"/>
          <w:szCs w:val="24"/>
          <w:lang w:val="en-US"/>
        </w:rPr>
        <w:t xml:space="preserve"> 2022</w:t>
      </w:r>
    </w:p>
    <w:p w14:paraId="5C4A11F1" w14:textId="77777777" w:rsidR="006246B8" w:rsidRPr="00761731" w:rsidRDefault="006246B8" w:rsidP="006246B8">
      <w:pPr>
        <w:pStyle w:val="Rientrocorpodeltesto2"/>
        <w:ind w:firstLine="0"/>
        <w:rPr>
          <w:rFonts w:asciiTheme="minorHAnsi" w:hAnsiTheme="minorHAnsi" w:cs="Tahoma"/>
          <w:sz w:val="18"/>
          <w:szCs w:val="18"/>
          <w:lang w:val="en-US"/>
        </w:rPr>
      </w:pPr>
      <w:r w:rsidRPr="00761731">
        <w:rPr>
          <w:rFonts w:asciiTheme="minorHAnsi" w:hAnsiTheme="minorHAnsi"/>
          <w:i/>
          <w:sz w:val="18"/>
          <w:szCs w:val="18"/>
          <w:lang w:val="en-US"/>
        </w:rPr>
        <w:t>This transaction benefits from support by the EGF Guarantee</w:t>
      </w:r>
      <w:r w:rsidRPr="00761731">
        <w:rPr>
          <w:rFonts w:asciiTheme="minorHAnsi" w:hAnsiTheme="minorHAnsi"/>
          <w:i/>
          <w:spacing w:val="1"/>
          <w:sz w:val="18"/>
          <w:szCs w:val="18"/>
          <w:lang w:val="en-US"/>
        </w:rPr>
        <w:t xml:space="preserve"> </w:t>
      </w:r>
      <w:r w:rsidRPr="00761731">
        <w:rPr>
          <w:rFonts w:asciiTheme="minorHAnsi" w:hAnsiTheme="minorHAnsi"/>
          <w:i/>
          <w:sz w:val="18"/>
          <w:szCs w:val="18"/>
          <w:lang w:val="en-US"/>
        </w:rPr>
        <w:t>Instrument, implemented by the European Investment Fund with the financial</w:t>
      </w:r>
      <w:r w:rsidRPr="00761731">
        <w:rPr>
          <w:rFonts w:asciiTheme="minorHAnsi" w:hAnsiTheme="minorHAnsi"/>
          <w:i/>
          <w:spacing w:val="1"/>
          <w:sz w:val="18"/>
          <w:szCs w:val="18"/>
          <w:lang w:val="en-US"/>
        </w:rPr>
        <w:t xml:space="preserve"> </w:t>
      </w:r>
      <w:r w:rsidRPr="00761731">
        <w:rPr>
          <w:rFonts w:asciiTheme="minorHAnsi" w:hAnsiTheme="minorHAnsi"/>
          <w:i/>
          <w:sz w:val="18"/>
          <w:szCs w:val="18"/>
          <w:lang w:val="en-US"/>
        </w:rPr>
        <w:t>backing</w:t>
      </w:r>
      <w:r w:rsidRPr="00761731">
        <w:rPr>
          <w:rFonts w:asciiTheme="minorHAnsi" w:hAnsiTheme="minorHAnsi"/>
          <w:i/>
          <w:spacing w:val="-1"/>
          <w:sz w:val="18"/>
          <w:szCs w:val="18"/>
          <w:lang w:val="en-US"/>
        </w:rPr>
        <w:t xml:space="preserve"> </w:t>
      </w:r>
      <w:r w:rsidRPr="00761731">
        <w:rPr>
          <w:rFonts w:asciiTheme="minorHAnsi" w:hAnsiTheme="minorHAnsi"/>
          <w:i/>
          <w:sz w:val="18"/>
          <w:szCs w:val="18"/>
          <w:lang w:val="en-US"/>
        </w:rPr>
        <w:t>of the Member</w:t>
      </w:r>
      <w:r w:rsidRPr="00761731">
        <w:rPr>
          <w:rFonts w:asciiTheme="minorHAnsi" w:hAnsiTheme="minorHAnsi"/>
          <w:i/>
          <w:spacing w:val="-5"/>
          <w:sz w:val="18"/>
          <w:szCs w:val="18"/>
          <w:lang w:val="en-US"/>
        </w:rPr>
        <w:t xml:space="preserve"> </w:t>
      </w:r>
      <w:r w:rsidRPr="00761731">
        <w:rPr>
          <w:rFonts w:asciiTheme="minorHAnsi" w:hAnsiTheme="minorHAnsi"/>
          <w:i/>
          <w:sz w:val="18"/>
          <w:szCs w:val="18"/>
          <w:lang w:val="en-US"/>
        </w:rPr>
        <w:t>States contributing to the</w:t>
      </w:r>
      <w:r w:rsidRPr="00761731">
        <w:rPr>
          <w:rFonts w:asciiTheme="minorHAnsi" w:hAnsiTheme="minorHAnsi"/>
          <w:i/>
          <w:spacing w:val="-6"/>
          <w:sz w:val="18"/>
          <w:szCs w:val="18"/>
          <w:lang w:val="en-US"/>
        </w:rPr>
        <w:t xml:space="preserve"> </w:t>
      </w:r>
      <w:r w:rsidRPr="00761731">
        <w:rPr>
          <w:rFonts w:asciiTheme="minorHAnsi" w:hAnsiTheme="minorHAnsi"/>
          <w:i/>
          <w:sz w:val="18"/>
          <w:szCs w:val="18"/>
          <w:lang w:val="en-US"/>
        </w:rPr>
        <w:t>EGF</w:t>
      </w:r>
      <w:r w:rsidRPr="00761731">
        <w:rPr>
          <w:rFonts w:asciiTheme="minorHAnsi" w:hAnsiTheme="minorHAnsi" w:cs="Tahoma"/>
          <w:sz w:val="18"/>
          <w:szCs w:val="18"/>
          <w:lang w:val="en-US"/>
        </w:rPr>
        <w:t>.</w:t>
      </w:r>
    </w:p>
    <w:p w14:paraId="209F23F1" w14:textId="77777777" w:rsidR="0012325E" w:rsidRPr="00761731" w:rsidRDefault="0012325E" w:rsidP="004211DE">
      <w:pPr>
        <w:spacing w:after="120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1432A2C7" w14:textId="77777777" w:rsidR="00CA0756" w:rsidRPr="00761731" w:rsidRDefault="00CA0756" w:rsidP="00CA0756">
      <w:pPr>
        <w:pStyle w:val="Corpotesto"/>
        <w:jc w:val="both"/>
        <w:rPr>
          <w:rFonts w:asciiTheme="minorHAnsi" w:hAnsiTheme="minorHAnsi" w:cstheme="minorHAnsi"/>
          <w:b/>
          <w:i/>
          <w:sz w:val="18"/>
          <w:szCs w:val="18"/>
          <w:lang w:val="en-US"/>
        </w:rPr>
      </w:pPr>
    </w:p>
    <w:p w14:paraId="759B780B" w14:textId="21934534" w:rsidR="00362B78" w:rsidRDefault="00DE4965" w:rsidP="00362B78">
      <w:pPr>
        <w:pStyle w:val="Corpotesto"/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DE4965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Magnetic Media Network </w:t>
      </w:r>
      <w:r w:rsidR="009A0646" w:rsidRPr="00DE4965">
        <w:rPr>
          <w:rFonts w:asciiTheme="minorHAnsi" w:hAnsiTheme="minorHAnsi" w:cstheme="minorHAnsi"/>
          <w:b/>
          <w:i/>
          <w:sz w:val="18"/>
          <w:szCs w:val="18"/>
          <w:lang w:val="en-US"/>
        </w:rPr>
        <w:t>S</w:t>
      </w:r>
      <w:r w:rsidRPr="00DE4965">
        <w:rPr>
          <w:rFonts w:asciiTheme="minorHAnsi" w:hAnsiTheme="minorHAnsi" w:cstheme="minorHAnsi"/>
          <w:b/>
          <w:i/>
          <w:sz w:val="18"/>
          <w:szCs w:val="18"/>
          <w:lang w:val="en-US"/>
        </w:rPr>
        <w:t>.</w:t>
      </w:r>
      <w:r w:rsidR="009A0646" w:rsidRPr="00DE4965">
        <w:rPr>
          <w:rFonts w:asciiTheme="minorHAnsi" w:hAnsiTheme="minorHAnsi" w:cstheme="minorHAnsi"/>
          <w:b/>
          <w:i/>
          <w:sz w:val="18"/>
          <w:szCs w:val="18"/>
          <w:lang w:val="en-US"/>
        </w:rPr>
        <w:t>p</w:t>
      </w:r>
      <w:r w:rsidRPr="00DE4965">
        <w:rPr>
          <w:rFonts w:asciiTheme="minorHAnsi" w:hAnsiTheme="minorHAnsi" w:cstheme="minorHAnsi"/>
          <w:b/>
          <w:i/>
          <w:sz w:val="18"/>
          <w:szCs w:val="18"/>
          <w:lang w:val="en-US"/>
        </w:rPr>
        <w:t>.</w:t>
      </w:r>
      <w:r w:rsidR="009A0646" w:rsidRPr="00DE4965">
        <w:rPr>
          <w:rFonts w:asciiTheme="minorHAnsi" w:hAnsiTheme="minorHAnsi" w:cstheme="minorHAnsi"/>
          <w:b/>
          <w:i/>
          <w:sz w:val="18"/>
          <w:szCs w:val="18"/>
          <w:lang w:val="en-US"/>
        </w:rPr>
        <w:t>A</w:t>
      </w:r>
      <w:r w:rsidRPr="00DE4965">
        <w:rPr>
          <w:rFonts w:asciiTheme="minorHAnsi" w:hAnsiTheme="minorHAnsi" w:cstheme="minorHAnsi"/>
          <w:b/>
          <w:i/>
          <w:sz w:val="18"/>
          <w:szCs w:val="18"/>
          <w:lang w:val="en-US"/>
        </w:rPr>
        <w:t>.</w:t>
      </w:r>
      <w:r w:rsidR="00362B78" w:rsidRPr="00DE4965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</w:p>
    <w:p w14:paraId="1E8950DF" w14:textId="030B7D4B" w:rsidR="00222964" w:rsidRPr="00222964" w:rsidRDefault="00222964" w:rsidP="00222964">
      <w:pPr>
        <w:suppressAutoHyphens w:val="0"/>
        <w:rPr>
          <w:rFonts w:ascii="Calibri Light" w:hAnsi="Calibri Light" w:cs="Calibri Light"/>
          <w:i/>
          <w:sz w:val="18"/>
          <w:szCs w:val="18"/>
        </w:rPr>
      </w:pPr>
      <w:r w:rsidRPr="00222964">
        <w:rPr>
          <w:rFonts w:ascii="Calibri Light" w:hAnsi="Calibri Light" w:cs="Calibri Light"/>
          <w:i/>
          <w:sz w:val="18"/>
          <w:szCs w:val="18"/>
        </w:rPr>
        <w:t xml:space="preserve">Dal 1989 MMN propone soluzioni e servizi IT per far ottenere benefici alle persone e vantaggi competitivi a imprese e </w:t>
      </w:r>
      <w:r w:rsidR="008E3F1B">
        <w:rPr>
          <w:rFonts w:ascii="Calibri Light" w:hAnsi="Calibri Light" w:cs="Calibri Light"/>
          <w:i/>
          <w:sz w:val="18"/>
          <w:szCs w:val="18"/>
        </w:rPr>
        <w:t>istituzioni</w:t>
      </w:r>
      <w:r w:rsidRPr="00222964">
        <w:rPr>
          <w:rFonts w:ascii="Calibri Light" w:hAnsi="Calibri Light" w:cs="Calibri Light"/>
          <w:i/>
          <w:sz w:val="18"/>
          <w:szCs w:val="18"/>
        </w:rPr>
        <w:t xml:space="preserve">. </w:t>
      </w:r>
      <w:r w:rsidR="008E3F1B">
        <w:rPr>
          <w:rFonts w:ascii="Calibri Light" w:hAnsi="Calibri Light" w:cs="Calibri Light"/>
          <w:i/>
          <w:sz w:val="18"/>
          <w:szCs w:val="18"/>
        </w:rPr>
        <w:t xml:space="preserve">Obiettivi che persegue attraverso programmi </w:t>
      </w:r>
      <w:proofErr w:type="spellStart"/>
      <w:r w:rsidR="008E3F1B">
        <w:rPr>
          <w:rFonts w:ascii="Calibri Light" w:hAnsi="Calibri Light" w:cs="Calibri Light"/>
          <w:i/>
          <w:sz w:val="18"/>
          <w:szCs w:val="18"/>
        </w:rPr>
        <w:t>Employee</w:t>
      </w:r>
      <w:proofErr w:type="spellEnd"/>
      <w:r w:rsidR="008E3F1B">
        <w:rPr>
          <w:rFonts w:ascii="Calibri Light" w:hAnsi="Calibri Light" w:cs="Calibri Light"/>
          <w:i/>
          <w:sz w:val="18"/>
          <w:szCs w:val="18"/>
        </w:rPr>
        <w:t xml:space="preserve"> </w:t>
      </w:r>
      <w:proofErr w:type="spellStart"/>
      <w:r w:rsidR="008E3F1B">
        <w:rPr>
          <w:rFonts w:ascii="Calibri Light" w:hAnsi="Calibri Light" w:cs="Calibri Light"/>
          <w:i/>
          <w:sz w:val="18"/>
          <w:szCs w:val="18"/>
        </w:rPr>
        <w:t>Choice</w:t>
      </w:r>
      <w:proofErr w:type="spellEnd"/>
      <w:r w:rsidR="008E3F1B">
        <w:rPr>
          <w:rFonts w:ascii="Calibri Light" w:hAnsi="Calibri Light" w:cs="Calibri Light"/>
          <w:i/>
          <w:sz w:val="18"/>
          <w:szCs w:val="18"/>
        </w:rPr>
        <w:t xml:space="preserve"> e Carbon </w:t>
      </w:r>
      <w:proofErr w:type="spellStart"/>
      <w:r w:rsidR="008E3F1B">
        <w:rPr>
          <w:rFonts w:ascii="Calibri Light" w:hAnsi="Calibri Light" w:cs="Calibri Light"/>
          <w:i/>
          <w:sz w:val="18"/>
          <w:szCs w:val="18"/>
        </w:rPr>
        <w:t>Neutral</w:t>
      </w:r>
      <w:proofErr w:type="spellEnd"/>
      <w:r w:rsidR="008E3F1B">
        <w:rPr>
          <w:rFonts w:ascii="Calibri Light" w:hAnsi="Calibri Light" w:cs="Calibri Light"/>
          <w:i/>
          <w:sz w:val="18"/>
          <w:szCs w:val="18"/>
        </w:rPr>
        <w:t xml:space="preserve"> IT </w:t>
      </w:r>
      <w:proofErr w:type="spellStart"/>
      <w:r w:rsidR="008E3F1B">
        <w:rPr>
          <w:rFonts w:ascii="Calibri Light" w:hAnsi="Calibri Light" w:cs="Calibri Light"/>
          <w:i/>
          <w:sz w:val="18"/>
          <w:szCs w:val="18"/>
        </w:rPr>
        <w:t>Projects</w:t>
      </w:r>
      <w:proofErr w:type="spellEnd"/>
      <w:r w:rsidR="008E3F1B">
        <w:rPr>
          <w:rFonts w:ascii="Calibri Light" w:hAnsi="Calibri Light" w:cs="Calibri Light"/>
          <w:i/>
          <w:sz w:val="18"/>
          <w:szCs w:val="18"/>
        </w:rPr>
        <w:t xml:space="preserve">, modelli </w:t>
      </w:r>
      <w:proofErr w:type="spellStart"/>
      <w:r w:rsidR="008E3F1B">
        <w:rPr>
          <w:rFonts w:ascii="Calibri Light" w:hAnsi="Calibri Light" w:cs="Calibri Light"/>
          <w:i/>
          <w:sz w:val="18"/>
          <w:szCs w:val="18"/>
        </w:rPr>
        <w:t>as</w:t>
      </w:r>
      <w:proofErr w:type="spellEnd"/>
      <w:r w:rsidR="008E3F1B">
        <w:rPr>
          <w:rFonts w:ascii="Calibri Light" w:hAnsi="Calibri Light" w:cs="Calibri Light"/>
          <w:i/>
          <w:sz w:val="18"/>
          <w:szCs w:val="18"/>
        </w:rPr>
        <w:t xml:space="preserve"> a service e di trasformazione digitale. </w:t>
      </w:r>
      <w:r w:rsidR="00A9778B">
        <w:rPr>
          <w:rFonts w:ascii="Calibri Light" w:hAnsi="Calibri Light" w:cs="Calibri Light"/>
          <w:i/>
          <w:sz w:val="18"/>
          <w:szCs w:val="18"/>
        </w:rPr>
        <w:t>Annoverata nell</w:t>
      </w:r>
      <w:r w:rsidR="00A9778B" w:rsidRPr="00222964">
        <w:rPr>
          <w:rFonts w:ascii="Calibri Light" w:hAnsi="Calibri Light" w:cs="Calibri Light"/>
          <w:i/>
          <w:sz w:val="18"/>
          <w:szCs w:val="18"/>
        </w:rPr>
        <w:t>a prestigiosa classifica Financial Times FT1000</w:t>
      </w:r>
      <w:r w:rsidR="00A9778B">
        <w:rPr>
          <w:rFonts w:ascii="Calibri Light" w:hAnsi="Calibri Light" w:cs="Calibri Light"/>
          <w:i/>
          <w:sz w:val="18"/>
          <w:szCs w:val="18"/>
        </w:rPr>
        <w:t>, si guadagna la stima di Apple a Cupertino</w:t>
      </w:r>
      <w:r w:rsidR="00CA570C">
        <w:rPr>
          <w:rFonts w:ascii="Calibri Light" w:hAnsi="Calibri Light" w:cs="Calibri Light"/>
          <w:i/>
          <w:sz w:val="18"/>
          <w:szCs w:val="18"/>
        </w:rPr>
        <w:t xml:space="preserve"> con la realizzazione di uno dei più grandi casi di successo di adozione Mac in Europa</w:t>
      </w:r>
      <w:r w:rsidR="00A9778B">
        <w:rPr>
          <w:rFonts w:ascii="Calibri Light" w:hAnsi="Calibri Light" w:cs="Calibri Light"/>
          <w:i/>
          <w:sz w:val="18"/>
          <w:szCs w:val="18"/>
        </w:rPr>
        <w:t xml:space="preserve">. </w:t>
      </w:r>
      <w:r w:rsidR="008E3F1B">
        <w:rPr>
          <w:rFonts w:ascii="Calibri Light" w:hAnsi="Calibri Light" w:cs="Calibri Light"/>
          <w:i/>
          <w:sz w:val="18"/>
          <w:szCs w:val="18"/>
        </w:rPr>
        <w:t xml:space="preserve">MMN </w:t>
      </w:r>
      <w:r w:rsidR="00A66D27">
        <w:rPr>
          <w:rFonts w:ascii="Calibri Light" w:hAnsi="Calibri Light" w:cs="Calibri Light"/>
          <w:i/>
          <w:sz w:val="18"/>
          <w:szCs w:val="18"/>
        </w:rPr>
        <w:t xml:space="preserve">accompagna i suoi clienti a vincere le sfide della transizione tecnologica e sostenibile </w:t>
      </w:r>
      <w:r w:rsidR="00707F2A">
        <w:rPr>
          <w:rFonts w:ascii="Calibri Light" w:hAnsi="Calibri Light" w:cs="Calibri Light"/>
          <w:i/>
          <w:sz w:val="18"/>
          <w:szCs w:val="18"/>
        </w:rPr>
        <w:t>attraverso le</w:t>
      </w:r>
      <w:r w:rsidR="0066197A">
        <w:rPr>
          <w:rFonts w:ascii="Calibri Light" w:hAnsi="Calibri Light" w:cs="Calibri Light"/>
          <w:i/>
          <w:sz w:val="18"/>
          <w:szCs w:val="18"/>
        </w:rPr>
        <w:t xml:space="preserve"> migliori</w:t>
      </w:r>
      <w:r w:rsidR="00A66D27">
        <w:rPr>
          <w:rFonts w:ascii="Calibri Light" w:hAnsi="Calibri Light" w:cs="Calibri Light"/>
          <w:i/>
          <w:sz w:val="18"/>
          <w:szCs w:val="18"/>
        </w:rPr>
        <w:t xml:space="preserve"> best </w:t>
      </w:r>
      <w:proofErr w:type="spellStart"/>
      <w:r w:rsidR="00A66D27">
        <w:rPr>
          <w:rFonts w:ascii="Calibri Light" w:hAnsi="Calibri Light" w:cs="Calibri Light"/>
          <w:i/>
          <w:sz w:val="18"/>
          <w:szCs w:val="18"/>
        </w:rPr>
        <w:t>practice</w:t>
      </w:r>
      <w:proofErr w:type="spellEnd"/>
      <w:r w:rsidR="00A66D2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707F2A">
        <w:rPr>
          <w:rFonts w:ascii="Calibri Light" w:hAnsi="Calibri Light" w:cs="Calibri Light"/>
          <w:i/>
          <w:sz w:val="18"/>
          <w:szCs w:val="18"/>
        </w:rPr>
        <w:t>per i</w:t>
      </w:r>
      <w:r w:rsidR="00A66D27">
        <w:rPr>
          <w:rFonts w:ascii="Calibri Light" w:hAnsi="Calibri Light" w:cs="Calibri Light"/>
          <w:i/>
          <w:sz w:val="18"/>
          <w:szCs w:val="18"/>
        </w:rPr>
        <w:t xml:space="preserve"> mercati </w:t>
      </w:r>
      <w:r w:rsidR="00A66D27" w:rsidRPr="00222964">
        <w:rPr>
          <w:rFonts w:ascii="Calibri Light" w:hAnsi="Calibri Light" w:cs="Calibri Light"/>
          <w:i/>
          <w:sz w:val="18"/>
          <w:szCs w:val="18"/>
        </w:rPr>
        <w:t xml:space="preserve">Enterprise, SMB e </w:t>
      </w:r>
      <w:r w:rsidR="00A66D27">
        <w:rPr>
          <w:rFonts w:ascii="Calibri Light" w:hAnsi="Calibri Light" w:cs="Calibri Light"/>
          <w:i/>
          <w:sz w:val="18"/>
          <w:szCs w:val="18"/>
        </w:rPr>
        <w:t xml:space="preserve">Healthcare, </w:t>
      </w:r>
      <w:r w:rsidR="00A66D27" w:rsidRPr="00222964">
        <w:rPr>
          <w:rFonts w:ascii="Calibri Light" w:hAnsi="Calibri Light" w:cs="Calibri Light"/>
          <w:i/>
          <w:sz w:val="18"/>
          <w:szCs w:val="18"/>
        </w:rPr>
        <w:t xml:space="preserve">partnership </w:t>
      </w:r>
      <w:r w:rsidR="00A66D27">
        <w:rPr>
          <w:rFonts w:ascii="Calibri Light" w:hAnsi="Calibri Light" w:cs="Calibri Light"/>
          <w:i/>
          <w:sz w:val="18"/>
          <w:szCs w:val="18"/>
        </w:rPr>
        <w:t xml:space="preserve">strategiche </w:t>
      </w:r>
      <w:r w:rsidR="00A66D27" w:rsidRPr="00222964">
        <w:rPr>
          <w:rFonts w:ascii="Calibri Light" w:hAnsi="Calibri Light" w:cs="Calibri Light"/>
          <w:i/>
          <w:sz w:val="18"/>
          <w:szCs w:val="18"/>
        </w:rPr>
        <w:t>(le più rilevanti con Apple e Xerox) e certificazioni, tra cui la ISO 9001 per il Sistema di Gestione per la Qualità.</w:t>
      </w:r>
      <w:r w:rsidR="00A66D27">
        <w:rPr>
          <w:rFonts w:ascii="Calibri Light" w:hAnsi="Calibri Light" w:cs="Calibri Light"/>
          <w:i/>
          <w:sz w:val="18"/>
          <w:szCs w:val="18"/>
        </w:rPr>
        <w:t xml:space="preserve"> A</w:t>
      </w:r>
      <w:r w:rsidR="00437BDE">
        <w:rPr>
          <w:rFonts w:ascii="Calibri Light" w:hAnsi="Calibri Light" w:cs="Calibri Light"/>
          <w:i/>
          <w:sz w:val="18"/>
          <w:szCs w:val="18"/>
        </w:rPr>
        <w:t>ttraverso attività di CSR che strizzano l’occhio alla tecnologia, promuove iniziative di formazione indirizzate ai giovani talenti</w:t>
      </w:r>
      <w:r w:rsidR="0066197A">
        <w:rPr>
          <w:rFonts w:ascii="Calibri Light" w:hAnsi="Calibri Light" w:cs="Calibri Light"/>
          <w:i/>
          <w:sz w:val="18"/>
          <w:szCs w:val="18"/>
        </w:rPr>
        <w:t>,</w:t>
      </w:r>
      <w:r w:rsidR="00437BDE">
        <w:rPr>
          <w:rFonts w:ascii="Calibri Light" w:hAnsi="Calibri Light" w:cs="Calibri Light"/>
          <w:i/>
          <w:sz w:val="18"/>
          <w:szCs w:val="18"/>
        </w:rPr>
        <w:t xml:space="preserve"> progetti di valorizzazione del territorio</w:t>
      </w:r>
      <w:r w:rsidR="0066197A">
        <w:rPr>
          <w:rFonts w:ascii="Calibri Light" w:hAnsi="Calibri Light" w:cs="Calibri Light"/>
          <w:i/>
          <w:sz w:val="18"/>
          <w:szCs w:val="18"/>
        </w:rPr>
        <w:t xml:space="preserve"> ed è</w:t>
      </w:r>
      <w:r w:rsidR="00437BDE">
        <w:rPr>
          <w:rFonts w:ascii="Calibri Light" w:hAnsi="Calibri Light" w:cs="Calibri Light"/>
          <w:i/>
          <w:sz w:val="18"/>
          <w:szCs w:val="18"/>
        </w:rPr>
        <w:t xml:space="preserve"> sede di una delle più interessanti raccolte museali di </w:t>
      </w:r>
      <w:proofErr w:type="spellStart"/>
      <w:r w:rsidR="00437BDE">
        <w:rPr>
          <w:rFonts w:ascii="Calibri Light" w:hAnsi="Calibri Light" w:cs="Calibri Light"/>
          <w:i/>
          <w:sz w:val="18"/>
          <w:szCs w:val="18"/>
        </w:rPr>
        <w:t>retrocomputing</w:t>
      </w:r>
      <w:proofErr w:type="spellEnd"/>
      <w:r w:rsidR="00C96085">
        <w:rPr>
          <w:rFonts w:ascii="Calibri Light" w:hAnsi="Calibri Light" w:cs="Calibri Light"/>
          <w:i/>
          <w:sz w:val="18"/>
          <w:szCs w:val="18"/>
        </w:rPr>
        <w:t>. Website:</w:t>
      </w:r>
      <w:r w:rsidR="00EF47DF">
        <w:rPr>
          <w:rFonts w:ascii="Calibri Light" w:hAnsi="Calibri Light" w:cs="Calibri Light"/>
          <w:i/>
          <w:sz w:val="18"/>
          <w:szCs w:val="18"/>
        </w:rPr>
        <w:t xml:space="preserve"> </w:t>
      </w:r>
      <w:hyperlink r:id="rId10" w:history="1">
        <w:r w:rsidR="008E3F1B" w:rsidRPr="00E03961">
          <w:rPr>
            <w:rStyle w:val="Collegamentoipertestuale"/>
            <w:rFonts w:ascii="Calibri Light" w:hAnsi="Calibri Light" w:cs="Calibri Light"/>
            <w:i/>
            <w:sz w:val="18"/>
            <w:szCs w:val="18"/>
          </w:rPr>
          <w:t>www.mmn.it</w:t>
        </w:r>
      </w:hyperlink>
      <w:r w:rsidR="00C96085">
        <w:rPr>
          <w:rFonts w:ascii="Calibri Light" w:hAnsi="Calibri Light" w:cs="Calibri Light"/>
          <w:i/>
          <w:sz w:val="18"/>
          <w:szCs w:val="18"/>
        </w:rPr>
        <w:t xml:space="preserve">. </w:t>
      </w:r>
    </w:p>
    <w:p w14:paraId="6296C8F2" w14:textId="77777777" w:rsidR="00E43EDE" w:rsidRPr="00222964" w:rsidRDefault="00E43EDE" w:rsidP="00362B78">
      <w:pPr>
        <w:pStyle w:val="Corpotesto"/>
        <w:jc w:val="both"/>
        <w:rPr>
          <w:rFonts w:asciiTheme="minorHAnsi" w:eastAsia="Arial" w:hAnsiTheme="minorHAnsi" w:cstheme="minorHAnsi"/>
          <w:i/>
          <w:sz w:val="18"/>
          <w:szCs w:val="18"/>
        </w:rPr>
      </w:pPr>
    </w:p>
    <w:p w14:paraId="5D0243E2" w14:textId="77777777" w:rsidR="009A0646" w:rsidRPr="00154CD0" w:rsidRDefault="009A0646" w:rsidP="009A0646">
      <w:pPr>
        <w:shd w:val="clear" w:color="auto" w:fill="FFFFFF"/>
        <w:rPr>
          <w:rFonts w:ascii="Calibri Light" w:hAnsi="Calibri Light" w:cs="Calibri Light"/>
          <w:i/>
          <w:sz w:val="18"/>
          <w:szCs w:val="18"/>
        </w:rPr>
      </w:pPr>
      <w:r w:rsidRPr="00154CD0">
        <w:rPr>
          <w:rFonts w:ascii="Calibri Light" w:hAnsi="Calibri Light" w:cs="Calibri Light"/>
          <w:b/>
          <w:i/>
          <w:sz w:val="18"/>
          <w:szCs w:val="18"/>
        </w:rPr>
        <w:t>Mediocredito Trentino Alto Adige</w:t>
      </w:r>
      <w:r w:rsidR="00D44AF5" w:rsidRPr="00154CD0">
        <w:rPr>
          <w:rFonts w:ascii="Calibri Light" w:hAnsi="Calibri Light" w:cs="Calibri Light"/>
          <w:i/>
          <w:sz w:val="18"/>
          <w:szCs w:val="18"/>
        </w:rPr>
        <w:t xml:space="preserve"> sostiene</w:t>
      </w:r>
      <w:r w:rsidRPr="00154CD0">
        <w:rPr>
          <w:rFonts w:ascii="Calibri Light" w:hAnsi="Calibri Light" w:cs="Calibri Light"/>
          <w:i/>
          <w:sz w:val="18"/>
          <w:szCs w:val="18"/>
        </w:rPr>
        <w:t xml:space="preserve"> lo sviluppo delle piccole e medie imprese con il credito a medio e lungo termine, la consulenza finanziaria, le operazioni di finanza straordinaria.  Si propone come Corporate e </w:t>
      </w:r>
      <w:proofErr w:type="spellStart"/>
      <w:r w:rsidRPr="00154CD0">
        <w:rPr>
          <w:rFonts w:ascii="Calibri Light" w:hAnsi="Calibri Light" w:cs="Calibri Light"/>
          <w:i/>
          <w:sz w:val="18"/>
          <w:szCs w:val="18"/>
        </w:rPr>
        <w:t>Investment</w:t>
      </w:r>
      <w:proofErr w:type="spellEnd"/>
      <w:r w:rsidRPr="00154CD0">
        <w:rPr>
          <w:rFonts w:ascii="Calibri Light" w:hAnsi="Calibri Light" w:cs="Calibri Light"/>
          <w:i/>
          <w:sz w:val="18"/>
          <w:szCs w:val="18"/>
        </w:rPr>
        <w:t xml:space="preserve"> </w:t>
      </w:r>
      <w:proofErr w:type="spellStart"/>
      <w:r w:rsidRPr="00154CD0">
        <w:rPr>
          <w:rFonts w:ascii="Calibri Light" w:hAnsi="Calibri Light" w:cs="Calibri Light"/>
          <w:i/>
          <w:sz w:val="18"/>
          <w:szCs w:val="18"/>
        </w:rPr>
        <w:t>Bank</w:t>
      </w:r>
      <w:proofErr w:type="spellEnd"/>
      <w:r w:rsidRPr="00154CD0">
        <w:rPr>
          <w:rFonts w:ascii="Calibri Light" w:hAnsi="Calibri Light" w:cs="Calibri Light"/>
          <w:i/>
          <w:sz w:val="18"/>
          <w:szCs w:val="18"/>
        </w:rPr>
        <w:t xml:space="preserve"> attraverso l’attività delle sei sedi operative di Trento, Bolzano, Treviso, Padova, Brescia e Bologna per consigliare e assistere le aziende, attingendo anche a fondi europei. Assume il ruolo di partner di capitale, con operazioni di intervento in quote di </w:t>
      </w:r>
      <w:proofErr w:type="spellStart"/>
      <w:r w:rsidRPr="00154CD0">
        <w:rPr>
          <w:rFonts w:ascii="Calibri Light" w:hAnsi="Calibri Light" w:cs="Calibri Light"/>
          <w:i/>
          <w:sz w:val="18"/>
          <w:szCs w:val="18"/>
        </w:rPr>
        <w:t>equity</w:t>
      </w:r>
      <w:proofErr w:type="spellEnd"/>
      <w:r w:rsidRPr="00154CD0">
        <w:rPr>
          <w:rFonts w:ascii="Calibri Light" w:hAnsi="Calibri Light" w:cs="Calibri Light"/>
          <w:i/>
          <w:sz w:val="18"/>
          <w:szCs w:val="18"/>
        </w:rPr>
        <w:t xml:space="preserve"> di minoranza, associate ad accordi parasociali con il socio di maggioranza, finalizzate a piani di sviluppo e ad eventuali successive quotazioni sul mercato dei capitali. E’ specializzata nella finanza di pr</w:t>
      </w:r>
      <w:r w:rsidR="00F47B60" w:rsidRPr="00154CD0">
        <w:rPr>
          <w:rFonts w:ascii="Calibri Light" w:hAnsi="Calibri Light" w:cs="Calibri Light"/>
          <w:i/>
          <w:sz w:val="18"/>
          <w:szCs w:val="18"/>
        </w:rPr>
        <w:t>ogetto e opere pubbliche</w:t>
      </w:r>
      <w:r w:rsidRPr="00154CD0">
        <w:rPr>
          <w:rFonts w:ascii="Calibri Light" w:hAnsi="Calibri Light" w:cs="Calibri Light"/>
          <w:i/>
          <w:sz w:val="18"/>
          <w:szCs w:val="18"/>
        </w:rPr>
        <w:t xml:space="preserve"> per investimenti in energia rinnovabile ed infrastrutture. </w:t>
      </w:r>
      <w:r w:rsidR="00F47B60" w:rsidRPr="00154CD0">
        <w:rPr>
          <w:rFonts w:ascii="Calibri Light" w:hAnsi="Calibri Light" w:cs="Calibri Light"/>
          <w:i/>
          <w:sz w:val="18"/>
          <w:szCs w:val="18"/>
        </w:rPr>
        <w:t xml:space="preserve">Opera come </w:t>
      </w:r>
      <w:proofErr w:type="spellStart"/>
      <w:r w:rsidR="00F47B60" w:rsidRPr="00154CD0">
        <w:rPr>
          <w:rFonts w:ascii="Calibri Light" w:hAnsi="Calibri Light" w:cs="Calibri Light"/>
          <w:i/>
          <w:sz w:val="18"/>
          <w:szCs w:val="18"/>
        </w:rPr>
        <w:t>advisor</w:t>
      </w:r>
      <w:proofErr w:type="spellEnd"/>
      <w:r w:rsidR="00F47B60" w:rsidRPr="00154CD0">
        <w:rPr>
          <w:rFonts w:ascii="Calibri Light" w:hAnsi="Calibri Light" w:cs="Calibri Light"/>
          <w:i/>
          <w:sz w:val="18"/>
          <w:szCs w:val="18"/>
        </w:rPr>
        <w:t xml:space="preserve"> e</w:t>
      </w:r>
      <w:r w:rsidRPr="00154CD0">
        <w:rPr>
          <w:rFonts w:ascii="Calibri Light" w:hAnsi="Calibri Light" w:cs="Calibri Light"/>
          <w:i/>
          <w:sz w:val="18"/>
          <w:szCs w:val="18"/>
        </w:rPr>
        <w:t xml:space="preserve"> </w:t>
      </w:r>
      <w:proofErr w:type="spellStart"/>
      <w:r w:rsidRPr="00154CD0">
        <w:rPr>
          <w:rFonts w:ascii="Calibri Light" w:hAnsi="Calibri Light" w:cs="Calibri Light"/>
          <w:i/>
          <w:sz w:val="18"/>
          <w:szCs w:val="18"/>
        </w:rPr>
        <w:t>arranger</w:t>
      </w:r>
      <w:proofErr w:type="spellEnd"/>
      <w:r w:rsidRPr="00154CD0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F47B60" w:rsidRPr="00154CD0">
        <w:rPr>
          <w:rFonts w:ascii="Calibri Light" w:hAnsi="Calibri Light" w:cs="Calibri Light"/>
          <w:i/>
          <w:sz w:val="18"/>
          <w:szCs w:val="18"/>
        </w:rPr>
        <w:t xml:space="preserve">nelle emissioni </w:t>
      </w:r>
      <w:r w:rsidRPr="00154CD0">
        <w:rPr>
          <w:rFonts w:ascii="Calibri Light" w:hAnsi="Calibri Light" w:cs="Calibri Light"/>
          <w:i/>
          <w:sz w:val="18"/>
          <w:szCs w:val="18"/>
        </w:rPr>
        <w:t xml:space="preserve">di </w:t>
      </w:r>
      <w:proofErr w:type="spellStart"/>
      <w:r w:rsidRPr="00154CD0">
        <w:rPr>
          <w:rFonts w:ascii="Calibri Light" w:hAnsi="Calibri Light" w:cs="Calibri Light"/>
          <w:i/>
          <w:sz w:val="18"/>
          <w:szCs w:val="18"/>
        </w:rPr>
        <w:t>minibond</w:t>
      </w:r>
      <w:proofErr w:type="spellEnd"/>
      <w:r w:rsidRPr="00154CD0">
        <w:rPr>
          <w:rFonts w:ascii="Calibri Light" w:hAnsi="Calibri Light" w:cs="Calibri Light"/>
          <w:i/>
          <w:sz w:val="18"/>
          <w:szCs w:val="18"/>
        </w:rPr>
        <w:t>, seguendo le società emittenti in tutti i necessari passag</w:t>
      </w:r>
      <w:r w:rsidR="00F47B60" w:rsidRPr="00154CD0">
        <w:rPr>
          <w:rFonts w:ascii="Calibri Light" w:hAnsi="Calibri Light" w:cs="Calibri Light"/>
          <w:i/>
          <w:sz w:val="18"/>
          <w:szCs w:val="18"/>
        </w:rPr>
        <w:t>gi</w:t>
      </w:r>
      <w:r w:rsidRPr="00154CD0">
        <w:rPr>
          <w:rFonts w:ascii="Calibri Light" w:hAnsi="Calibri Light" w:cs="Calibri Light"/>
          <w:i/>
          <w:sz w:val="18"/>
          <w:szCs w:val="18"/>
        </w:rPr>
        <w:t>.</w:t>
      </w:r>
      <w:r w:rsidRPr="00154CD0">
        <w:rPr>
          <w:rFonts w:asciiTheme="minorHAnsi" w:hAnsiTheme="minorHAnsi" w:cstheme="minorHAnsi"/>
          <w:bCs/>
          <w:color w:val="2F5496" w:themeColor="accent1" w:themeShade="BF"/>
          <w:sz w:val="18"/>
          <w:szCs w:val="18"/>
        </w:rPr>
        <w:t xml:space="preserve"> Info: </w:t>
      </w:r>
      <w:hyperlink r:id="rId11" w:history="1">
        <w:r w:rsidRPr="00154CD0">
          <w:rPr>
            <w:rStyle w:val="Collegamentoipertestuale"/>
            <w:rFonts w:asciiTheme="minorHAnsi" w:hAnsiTheme="minorHAnsi" w:cstheme="minorHAnsi"/>
            <w:bCs/>
            <w:sz w:val="18"/>
            <w:szCs w:val="18"/>
          </w:rPr>
          <w:t>www.mediocredito.it</w:t>
        </w:r>
      </w:hyperlink>
      <w:r w:rsidRPr="00154CD0">
        <w:rPr>
          <w:rFonts w:asciiTheme="minorHAnsi" w:hAnsiTheme="minorHAnsi" w:cstheme="minorHAnsi"/>
          <w:bCs/>
          <w:color w:val="2F5496" w:themeColor="accent1" w:themeShade="BF"/>
          <w:sz w:val="18"/>
          <w:szCs w:val="18"/>
        </w:rPr>
        <w:t xml:space="preserve"> </w:t>
      </w:r>
    </w:p>
    <w:p w14:paraId="3AF328DE" w14:textId="77777777" w:rsidR="006246B8" w:rsidRPr="00154CD0" w:rsidRDefault="006246B8" w:rsidP="002F4C87">
      <w:pPr>
        <w:pStyle w:val="Rientrocorpodeltesto2"/>
        <w:ind w:firstLine="0"/>
        <w:rPr>
          <w:rFonts w:ascii="Calibri" w:hAnsi="Calibri" w:cs="Tahoma"/>
          <w:sz w:val="18"/>
          <w:szCs w:val="18"/>
        </w:rPr>
      </w:pPr>
    </w:p>
    <w:p w14:paraId="1D73987A" w14:textId="77777777" w:rsidR="00EE7EE0" w:rsidRPr="002F4C87" w:rsidRDefault="00EE7EE0" w:rsidP="002F4C87">
      <w:pPr>
        <w:pStyle w:val="Rientrocorpodeltesto2"/>
        <w:ind w:firstLine="0"/>
        <w:rPr>
          <w:rFonts w:ascii="Calibri" w:hAnsi="Calibri" w:cs="Tahoma"/>
          <w:szCs w:val="22"/>
        </w:rPr>
      </w:pPr>
    </w:p>
    <w:p w14:paraId="76AD5343" w14:textId="77777777" w:rsidR="00CD6569" w:rsidRPr="000F351D" w:rsidRDefault="00CD6569" w:rsidP="000F3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Gill Sans Light" w:eastAsia="Calibri" w:hAnsi="Gill Sans Light" w:cs="Gill Sans Light"/>
          <w:i/>
          <w:iCs/>
          <w:color w:val="141413"/>
          <w:sz w:val="18"/>
          <w:szCs w:val="18"/>
          <w:lang w:eastAsia="it-IT"/>
        </w:rPr>
      </w:pPr>
    </w:p>
    <w:sectPr w:rsidR="00CD6569" w:rsidRPr="000F351D" w:rsidSect="00AD00EC">
      <w:footerReference w:type="default" r:id="rId12"/>
      <w:footnotePr>
        <w:pos w:val="beneathText"/>
      </w:footnotePr>
      <w:pgSz w:w="11906" w:h="16838"/>
      <w:pgMar w:top="1440" w:right="1800" w:bottom="1440" w:left="180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DB87" w14:textId="77777777" w:rsidR="000E2DC4" w:rsidRDefault="000E2DC4">
      <w:r>
        <w:separator/>
      </w:r>
    </w:p>
  </w:endnote>
  <w:endnote w:type="continuationSeparator" w:id="0">
    <w:p w14:paraId="5040D418" w14:textId="77777777" w:rsidR="000E2DC4" w:rsidRDefault="000E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﷽﷽﷽﷽﷽﷽﷽﷽w Roman"/>
    <w:panose1 w:val="020005030000000200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ource Sans Pro Light">
    <w:altName w:val="Source Sans Pro Light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Gill Sans Light">
    <w:altName w:val="﷽﷽﷽﷽﷽﷽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75FA" w14:textId="77777777" w:rsidR="007845B4" w:rsidRDefault="00E279C8">
    <w:pPr>
      <w:pStyle w:val="Pidipagina"/>
      <w:ind w:right="360"/>
      <w:jc w:val="right"/>
      <w:rPr>
        <w:rFonts w:ascii="Tahoma" w:hAnsi="Tahoma" w:cs="Tahoma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E1A0A6" wp14:editId="51DCAD69">
              <wp:simplePos x="0" y="0"/>
              <wp:positionH relativeFrom="page">
                <wp:posOffset>6769735</wp:posOffset>
              </wp:positionH>
              <wp:positionV relativeFrom="paragraph">
                <wp:posOffset>635</wp:posOffset>
              </wp:positionV>
              <wp:extent cx="61595" cy="145415"/>
              <wp:effectExtent l="0" t="0" r="0" b="0"/>
              <wp:wrapSquare wrapText="larges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57C53" w14:textId="77777777" w:rsidR="007845B4" w:rsidRDefault="007845B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separate"/>
                          </w:r>
                          <w:r w:rsidR="007C7F82">
                            <w:rPr>
                              <w:rStyle w:val="Numeropagina"/>
                              <w:rFonts w:cs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1A0A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33.05pt;margin-top:.05pt;width:4.8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" stroked="f">
              <v:fill opacity="0"/>
              <v:textbox inset="0,0,0,0">
                <w:txbxContent>
                  <w:p w14:paraId="19F57C53" w14:textId="77777777" w:rsidR="007845B4" w:rsidRDefault="007845B4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</w:rPr>
                      <w:fldChar w:fldCharType="separate"/>
                    </w:r>
                    <w:r w:rsidR="007C7F82">
                      <w:rPr>
                        <w:rStyle w:val="Numeropagina"/>
                        <w:rFonts w:cs="Tahoma"/>
                        <w:noProof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845B4">
      <w:rPr>
        <w:rFonts w:ascii="Tahoma" w:hAnsi="Tahoma" w:cs="Tahoma"/>
      </w:rPr>
      <w:t xml:space="preserve">pag.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69094" w14:textId="77777777" w:rsidR="000E2DC4" w:rsidRDefault="000E2DC4">
      <w:r>
        <w:separator/>
      </w:r>
    </w:p>
  </w:footnote>
  <w:footnote w:type="continuationSeparator" w:id="0">
    <w:p w14:paraId="5214DCF3" w14:textId="77777777" w:rsidR="000E2DC4" w:rsidRDefault="000E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42D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54168"/>
    <w:multiLevelType w:val="multilevel"/>
    <w:tmpl w:val="E81C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05D8F"/>
    <w:multiLevelType w:val="hybridMultilevel"/>
    <w:tmpl w:val="22B85A46"/>
    <w:lvl w:ilvl="0" w:tplc="4A54CFEE">
      <w:start w:val="1"/>
      <w:numFmt w:val="bullet"/>
      <w:lvlText w:val="o"/>
      <w:lvlJc w:val="left"/>
      <w:pPr>
        <w:tabs>
          <w:tab w:val="num" w:pos="851"/>
        </w:tabs>
        <w:ind w:left="851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C2"/>
    <w:rsid w:val="00002561"/>
    <w:rsid w:val="00004B9A"/>
    <w:rsid w:val="00004D80"/>
    <w:rsid w:val="000104DE"/>
    <w:rsid w:val="000105BB"/>
    <w:rsid w:val="000106F2"/>
    <w:rsid w:val="000154A6"/>
    <w:rsid w:val="00017D93"/>
    <w:rsid w:val="00020B9C"/>
    <w:rsid w:val="000248AA"/>
    <w:rsid w:val="00032756"/>
    <w:rsid w:val="00040763"/>
    <w:rsid w:val="000465F3"/>
    <w:rsid w:val="000475F1"/>
    <w:rsid w:val="00063164"/>
    <w:rsid w:val="0006683B"/>
    <w:rsid w:val="000834DC"/>
    <w:rsid w:val="00084FCB"/>
    <w:rsid w:val="00085177"/>
    <w:rsid w:val="00090B3F"/>
    <w:rsid w:val="00090E9B"/>
    <w:rsid w:val="00092A45"/>
    <w:rsid w:val="0009634E"/>
    <w:rsid w:val="000A4EBE"/>
    <w:rsid w:val="000A6193"/>
    <w:rsid w:val="000A62B9"/>
    <w:rsid w:val="000B424F"/>
    <w:rsid w:val="000C4088"/>
    <w:rsid w:val="000C7B22"/>
    <w:rsid w:val="000C7C16"/>
    <w:rsid w:val="000D0EE9"/>
    <w:rsid w:val="000D159B"/>
    <w:rsid w:val="000E2DC4"/>
    <w:rsid w:val="000E368E"/>
    <w:rsid w:val="000E5790"/>
    <w:rsid w:val="000E7B42"/>
    <w:rsid w:val="000F06AF"/>
    <w:rsid w:val="000F0F33"/>
    <w:rsid w:val="000F351D"/>
    <w:rsid w:val="000F424C"/>
    <w:rsid w:val="001000DB"/>
    <w:rsid w:val="00110F7C"/>
    <w:rsid w:val="001205F7"/>
    <w:rsid w:val="0012325E"/>
    <w:rsid w:val="00123ADC"/>
    <w:rsid w:val="00127AE9"/>
    <w:rsid w:val="00140A4B"/>
    <w:rsid w:val="001419B5"/>
    <w:rsid w:val="001443C4"/>
    <w:rsid w:val="00152447"/>
    <w:rsid w:val="00152E73"/>
    <w:rsid w:val="001531C9"/>
    <w:rsid w:val="00154CD0"/>
    <w:rsid w:val="00155978"/>
    <w:rsid w:val="00162885"/>
    <w:rsid w:val="00164C3C"/>
    <w:rsid w:val="00165481"/>
    <w:rsid w:val="00165F80"/>
    <w:rsid w:val="0017062E"/>
    <w:rsid w:val="001734F5"/>
    <w:rsid w:val="00173AD4"/>
    <w:rsid w:val="001851A2"/>
    <w:rsid w:val="00190CA3"/>
    <w:rsid w:val="00191D3A"/>
    <w:rsid w:val="0019365C"/>
    <w:rsid w:val="00194F89"/>
    <w:rsid w:val="001966CD"/>
    <w:rsid w:val="001A5E65"/>
    <w:rsid w:val="001B09D8"/>
    <w:rsid w:val="001C1D62"/>
    <w:rsid w:val="001C30AC"/>
    <w:rsid w:val="001C3CEB"/>
    <w:rsid w:val="001C47B8"/>
    <w:rsid w:val="001C6A75"/>
    <w:rsid w:val="001D1DA5"/>
    <w:rsid w:val="001D778C"/>
    <w:rsid w:val="001E2F9E"/>
    <w:rsid w:val="001E3845"/>
    <w:rsid w:val="001E5BAA"/>
    <w:rsid w:val="001F17A2"/>
    <w:rsid w:val="001F58E8"/>
    <w:rsid w:val="001F601F"/>
    <w:rsid w:val="00201C93"/>
    <w:rsid w:val="00204917"/>
    <w:rsid w:val="00205E33"/>
    <w:rsid w:val="00207311"/>
    <w:rsid w:val="002116DC"/>
    <w:rsid w:val="0021718E"/>
    <w:rsid w:val="00220186"/>
    <w:rsid w:val="00220EC9"/>
    <w:rsid w:val="00220ED0"/>
    <w:rsid w:val="00221878"/>
    <w:rsid w:val="00222964"/>
    <w:rsid w:val="00222AD6"/>
    <w:rsid w:val="00223803"/>
    <w:rsid w:val="00234452"/>
    <w:rsid w:val="00235A24"/>
    <w:rsid w:val="002361B4"/>
    <w:rsid w:val="00237A4E"/>
    <w:rsid w:val="00237D77"/>
    <w:rsid w:val="00240980"/>
    <w:rsid w:val="00252AC4"/>
    <w:rsid w:val="002539DA"/>
    <w:rsid w:val="002543B2"/>
    <w:rsid w:val="002550B3"/>
    <w:rsid w:val="00257567"/>
    <w:rsid w:val="002612E3"/>
    <w:rsid w:val="00261812"/>
    <w:rsid w:val="0026293A"/>
    <w:rsid w:val="0026520B"/>
    <w:rsid w:val="0027451E"/>
    <w:rsid w:val="0027501F"/>
    <w:rsid w:val="00282CC0"/>
    <w:rsid w:val="00293972"/>
    <w:rsid w:val="00293DDA"/>
    <w:rsid w:val="002A2D4D"/>
    <w:rsid w:val="002A53D7"/>
    <w:rsid w:val="002B2465"/>
    <w:rsid w:val="002B74D2"/>
    <w:rsid w:val="002C07DE"/>
    <w:rsid w:val="002C7011"/>
    <w:rsid w:val="002D1460"/>
    <w:rsid w:val="002D1EA7"/>
    <w:rsid w:val="002D45A6"/>
    <w:rsid w:val="002E1CA5"/>
    <w:rsid w:val="002E2DE1"/>
    <w:rsid w:val="002E42A8"/>
    <w:rsid w:val="002F2FF1"/>
    <w:rsid w:val="002F4C87"/>
    <w:rsid w:val="002F573B"/>
    <w:rsid w:val="003045DC"/>
    <w:rsid w:val="0030521F"/>
    <w:rsid w:val="003074C0"/>
    <w:rsid w:val="0031314A"/>
    <w:rsid w:val="003267FF"/>
    <w:rsid w:val="00332532"/>
    <w:rsid w:val="003343F9"/>
    <w:rsid w:val="00340880"/>
    <w:rsid w:val="003460EE"/>
    <w:rsid w:val="00357BE3"/>
    <w:rsid w:val="00361BF5"/>
    <w:rsid w:val="00362B78"/>
    <w:rsid w:val="00364EAD"/>
    <w:rsid w:val="003657C4"/>
    <w:rsid w:val="00370515"/>
    <w:rsid w:val="00371399"/>
    <w:rsid w:val="003820CE"/>
    <w:rsid w:val="00383524"/>
    <w:rsid w:val="00384C0E"/>
    <w:rsid w:val="00391A0D"/>
    <w:rsid w:val="00392758"/>
    <w:rsid w:val="00394295"/>
    <w:rsid w:val="00394BD1"/>
    <w:rsid w:val="00397BA6"/>
    <w:rsid w:val="003A030F"/>
    <w:rsid w:val="003A5005"/>
    <w:rsid w:val="003A7CC5"/>
    <w:rsid w:val="003B278D"/>
    <w:rsid w:val="003B2984"/>
    <w:rsid w:val="003B431C"/>
    <w:rsid w:val="003B5841"/>
    <w:rsid w:val="003B681D"/>
    <w:rsid w:val="003B7317"/>
    <w:rsid w:val="003C3AB6"/>
    <w:rsid w:val="003C5BBC"/>
    <w:rsid w:val="003D31A1"/>
    <w:rsid w:val="003D59C6"/>
    <w:rsid w:val="003D7326"/>
    <w:rsid w:val="003F6931"/>
    <w:rsid w:val="004038F8"/>
    <w:rsid w:val="00410A5F"/>
    <w:rsid w:val="00414B74"/>
    <w:rsid w:val="004211DE"/>
    <w:rsid w:val="00427D9F"/>
    <w:rsid w:val="00437412"/>
    <w:rsid w:val="00437BDE"/>
    <w:rsid w:val="0044230E"/>
    <w:rsid w:val="0044305D"/>
    <w:rsid w:val="0044790E"/>
    <w:rsid w:val="00447BCE"/>
    <w:rsid w:val="00456C3E"/>
    <w:rsid w:val="004661C3"/>
    <w:rsid w:val="00471B41"/>
    <w:rsid w:val="004775B3"/>
    <w:rsid w:val="00481236"/>
    <w:rsid w:val="00486C73"/>
    <w:rsid w:val="00490640"/>
    <w:rsid w:val="00494F2C"/>
    <w:rsid w:val="004A66A0"/>
    <w:rsid w:val="004B56BE"/>
    <w:rsid w:val="004B64FC"/>
    <w:rsid w:val="004C0002"/>
    <w:rsid w:val="004C2E48"/>
    <w:rsid w:val="004D0200"/>
    <w:rsid w:val="004D05F9"/>
    <w:rsid w:val="004D16DD"/>
    <w:rsid w:val="004D74CE"/>
    <w:rsid w:val="004E4516"/>
    <w:rsid w:val="004F0706"/>
    <w:rsid w:val="004F1003"/>
    <w:rsid w:val="004F2840"/>
    <w:rsid w:val="00510943"/>
    <w:rsid w:val="00522F78"/>
    <w:rsid w:val="00523459"/>
    <w:rsid w:val="00537226"/>
    <w:rsid w:val="005376F4"/>
    <w:rsid w:val="00541AAB"/>
    <w:rsid w:val="0054233C"/>
    <w:rsid w:val="00545A6A"/>
    <w:rsid w:val="00550EA0"/>
    <w:rsid w:val="005513C9"/>
    <w:rsid w:val="00553FC3"/>
    <w:rsid w:val="00557D31"/>
    <w:rsid w:val="005624EF"/>
    <w:rsid w:val="005625B1"/>
    <w:rsid w:val="0057665E"/>
    <w:rsid w:val="00586363"/>
    <w:rsid w:val="00594478"/>
    <w:rsid w:val="0059716A"/>
    <w:rsid w:val="005A23A1"/>
    <w:rsid w:val="005A51A7"/>
    <w:rsid w:val="005A550E"/>
    <w:rsid w:val="005A6497"/>
    <w:rsid w:val="005B3504"/>
    <w:rsid w:val="005B7941"/>
    <w:rsid w:val="005C0DA7"/>
    <w:rsid w:val="005C1524"/>
    <w:rsid w:val="005C30AC"/>
    <w:rsid w:val="005C4A9C"/>
    <w:rsid w:val="005C755E"/>
    <w:rsid w:val="005D6A1A"/>
    <w:rsid w:val="005E09A0"/>
    <w:rsid w:val="005E31CF"/>
    <w:rsid w:val="005E3277"/>
    <w:rsid w:val="005E3981"/>
    <w:rsid w:val="005E4501"/>
    <w:rsid w:val="005E5954"/>
    <w:rsid w:val="005E6905"/>
    <w:rsid w:val="005F047B"/>
    <w:rsid w:val="005F0E62"/>
    <w:rsid w:val="005F30F8"/>
    <w:rsid w:val="005F6A7E"/>
    <w:rsid w:val="006008E8"/>
    <w:rsid w:val="006045EE"/>
    <w:rsid w:val="0060782F"/>
    <w:rsid w:val="006146C8"/>
    <w:rsid w:val="00615C3F"/>
    <w:rsid w:val="006176FA"/>
    <w:rsid w:val="00623CCA"/>
    <w:rsid w:val="006246B8"/>
    <w:rsid w:val="00636241"/>
    <w:rsid w:val="0064334D"/>
    <w:rsid w:val="00644B60"/>
    <w:rsid w:val="00646D8E"/>
    <w:rsid w:val="0065029D"/>
    <w:rsid w:val="006517D1"/>
    <w:rsid w:val="00654D26"/>
    <w:rsid w:val="00655870"/>
    <w:rsid w:val="00656CDE"/>
    <w:rsid w:val="006579A0"/>
    <w:rsid w:val="0066197A"/>
    <w:rsid w:val="00663FBE"/>
    <w:rsid w:val="0066476D"/>
    <w:rsid w:val="00671395"/>
    <w:rsid w:val="00675BD8"/>
    <w:rsid w:val="00676E7B"/>
    <w:rsid w:val="00676FB8"/>
    <w:rsid w:val="00681E8F"/>
    <w:rsid w:val="006844FE"/>
    <w:rsid w:val="00690FDD"/>
    <w:rsid w:val="00691676"/>
    <w:rsid w:val="006928B8"/>
    <w:rsid w:val="0069331A"/>
    <w:rsid w:val="0069762F"/>
    <w:rsid w:val="006A76C2"/>
    <w:rsid w:val="006B1152"/>
    <w:rsid w:val="006B23B2"/>
    <w:rsid w:val="006B51D9"/>
    <w:rsid w:val="006B7664"/>
    <w:rsid w:val="006B7DC9"/>
    <w:rsid w:val="006C2886"/>
    <w:rsid w:val="006E366A"/>
    <w:rsid w:val="006E7162"/>
    <w:rsid w:val="006F1FB2"/>
    <w:rsid w:val="006F31EC"/>
    <w:rsid w:val="006F3AF3"/>
    <w:rsid w:val="006F3B4E"/>
    <w:rsid w:val="006F616A"/>
    <w:rsid w:val="00703377"/>
    <w:rsid w:val="007070DD"/>
    <w:rsid w:val="00707F2A"/>
    <w:rsid w:val="00712066"/>
    <w:rsid w:val="00721862"/>
    <w:rsid w:val="00723D22"/>
    <w:rsid w:val="0072736F"/>
    <w:rsid w:val="00734822"/>
    <w:rsid w:val="00737D9D"/>
    <w:rsid w:val="007452A6"/>
    <w:rsid w:val="0075106B"/>
    <w:rsid w:val="00751C1A"/>
    <w:rsid w:val="00756D79"/>
    <w:rsid w:val="00761731"/>
    <w:rsid w:val="007815D4"/>
    <w:rsid w:val="007845B4"/>
    <w:rsid w:val="0079026D"/>
    <w:rsid w:val="00792AD3"/>
    <w:rsid w:val="00793A8C"/>
    <w:rsid w:val="00794B97"/>
    <w:rsid w:val="007A6D86"/>
    <w:rsid w:val="007B11BE"/>
    <w:rsid w:val="007B22A5"/>
    <w:rsid w:val="007B4D4A"/>
    <w:rsid w:val="007B6281"/>
    <w:rsid w:val="007C4F62"/>
    <w:rsid w:val="007C5CBC"/>
    <w:rsid w:val="007C68C2"/>
    <w:rsid w:val="007C7F82"/>
    <w:rsid w:val="007E1B65"/>
    <w:rsid w:val="007E76A8"/>
    <w:rsid w:val="007E7CD8"/>
    <w:rsid w:val="007F2EA4"/>
    <w:rsid w:val="007F7DDC"/>
    <w:rsid w:val="00804276"/>
    <w:rsid w:val="008051F9"/>
    <w:rsid w:val="00814EC1"/>
    <w:rsid w:val="00817428"/>
    <w:rsid w:val="00817ADD"/>
    <w:rsid w:val="0082309D"/>
    <w:rsid w:val="0082452E"/>
    <w:rsid w:val="00824FDF"/>
    <w:rsid w:val="008312E6"/>
    <w:rsid w:val="00833944"/>
    <w:rsid w:val="008353AF"/>
    <w:rsid w:val="00837472"/>
    <w:rsid w:val="00844B6A"/>
    <w:rsid w:val="00845459"/>
    <w:rsid w:val="008459F7"/>
    <w:rsid w:val="0084602B"/>
    <w:rsid w:val="008506FF"/>
    <w:rsid w:val="0085255E"/>
    <w:rsid w:val="00856EC7"/>
    <w:rsid w:val="008633B9"/>
    <w:rsid w:val="00864935"/>
    <w:rsid w:val="008658B1"/>
    <w:rsid w:val="00865F03"/>
    <w:rsid w:val="00876714"/>
    <w:rsid w:val="00880117"/>
    <w:rsid w:val="00892C22"/>
    <w:rsid w:val="0089385F"/>
    <w:rsid w:val="00894388"/>
    <w:rsid w:val="008B5AE4"/>
    <w:rsid w:val="008C3593"/>
    <w:rsid w:val="008C4529"/>
    <w:rsid w:val="008C5ED6"/>
    <w:rsid w:val="008D61B9"/>
    <w:rsid w:val="008D654C"/>
    <w:rsid w:val="008D6A64"/>
    <w:rsid w:val="008E0634"/>
    <w:rsid w:val="008E3F1B"/>
    <w:rsid w:val="008E49FA"/>
    <w:rsid w:val="008E7137"/>
    <w:rsid w:val="008E7F45"/>
    <w:rsid w:val="008F3EF3"/>
    <w:rsid w:val="008F47CF"/>
    <w:rsid w:val="009019E9"/>
    <w:rsid w:val="009058B1"/>
    <w:rsid w:val="00907974"/>
    <w:rsid w:val="00911656"/>
    <w:rsid w:val="009136CC"/>
    <w:rsid w:val="00914BB9"/>
    <w:rsid w:val="00915C66"/>
    <w:rsid w:val="00915F72"/>
    <w:rsid w:val="009206CB"/>
    <w:rsid w:val="0092530A"/>
    <w:rsid w:val="00927C20"/>
    <w:rsid w:val="00930A28"/>
    <w:rsid w:val="00931AE5"/>
    <w:rsid w:val="00933A22"/>
    <w:rsid w:val="00942F58"/>
    <w:rsid w:val="00947BE7"/>
    <w:rsid w:val="00951265"/>
    <w:rsid w:val="00954103"/>
    <w:rsid w:val="00955784"/>
    <w:rsid w:val="00956E32"/>
    <w:rsid w:val="009607FB"/>
    <w:rsid w:val="00982295"/>
    <w:rsid w:val="009836D6"/>
    <w:rsid w:val="009846F6"/>
    <w:rsid w:val="00992110"/>
    <w:rsid w:val="0099264C"/>
    <w:rsid w:val="009A0646"/>
    <w:rsid w:val="009A3092"/>
    <w:rsid w:val="009A4B81"/>
    <w:rsid w:val="009A7CDC"/>
    <w:rsid w:val="009B1E4A"/>
    <w:rsid w:val="009B3A25"/>
    <w:rsid w:val="009B776E"/>
    <w:rsid w:val="009C150F"/>
    <w:rsid w:val="009D699B"/>
    <w:rsid w:val="009E16AB"/>
    <w:rsid w:val="009E2BF2"/>
    <w:rsid w:val="009E5A83"/>
    <w:rsid w:val="009F0EAE"/>
    <w:rsid w:val="00A200B1"/>
    <w:rsid w:val="00A20706"/>
    <w:rsid w:val="00A21E10"/>
    <w:rsid w:val="00A37573"/>
    <w:rsid w:val="00A40738"/>
    <w:rsid w:val="00A45356"/>
    <w:rsid w:val="00A46224"/>
    <w:rsid w:val="00A50088"/>
    <w:rsid w:val="00A50D01"/>
    <w:rsid w:val="00A549D9"/>
    <w:rsid w:val="00A66D27"/>
    <w:rsid w:val="00A71490"/>
    <w:rsid w:val="00A736CA"/>
    <w:rsid w:val="00A81076"/>
    <w:rsid w:val="00A81408"/>
    <w:rsid w:val="00A81CBD"/>
    <w:rsid w:val="00A85225"/>
    <w:rsid w:val="00A86E92"/>
    <w:rsid w:val="00A917CA"/>
    <w:rsid w:val="00A9778B"/>
    <w:rsid w:val="00AB0542"/>
    <w:rsid w:val="00AB18D8"/>
    <w:rsid w:val="00AB5EB0"/>
    <w:rsid w:val="00AB7BC6"/>
    <w:rsid w:val="00AC162C"/>
    <w:rsid w:val="00AC4D22"/>
    <w:rsid w:val="00AC516C"/>
    <w:rsid w:val="00AD00EC"/>
    <w:rsid w:val="00AD01E4"/>
    <w:rsid w:val="00AD3CDC"/>
    <w:rsid w:val="00AD5620"/>
    <w:rsid w:val="00AD6936"/>
    <w:rsid w:val="00AD71C9"/>
    <w:rsid w:val="00AE215C"/>
    <w:rsid w:val="00AE563E"/>
    <w:rsid w:val="00AE5E6A"/>
    <w:rsid w:val="00AF21D1"/>
    <w:rsid w:val="00AF291E"/>
    <w:rsid w:val="00AF4F0D"/>
    <w:rsid w:val="00AF53CE"/>
    <w:rsid w:val="00AF77BA"/>
    <w:rsid w:val="00B046FC"/>
    <w:rsid w:val="00B07D62"/>
    <w:rsid w:val="00B12104"/>
    <w:rsid w:val="00B1349A"/>
    <w:rsid w:val="00B14A59"/>
    <w:rsid w:val="00B263D1"/>
    <w:rsid w:val="00B27C45"/>
    <w:rsid w:val="00B304C2"/>
    <w:rsid w:val="00B34905"/>
    <w:rsid w:val="00B3789B"/>
    <w:rsid w:val="00B43165"/>
    <w:rsid w:val="00B450F7"/>
    <w:rsid w:val="00B45B3B"/>
    <w:rsid w:val="00B505D4"/>
    <w:rsid w:val="00B528D7"/>
    <w:rsid w:val="00B5579D"/>
    <w:rsid w:val="00B61090"/>
    <w:rsid w:val="00B61D7E"/>
    <w:rsid w:val="00B64305"/>
    <w:rsid w:val="00B64807"/>
    <w:rsid w:val="00B64E94"/>
    <w:rsid w:val="00B6576D"/>
    <w:rsid w:val="00B702C2"/>
    <w:rsid w:val="00B830B6"/>
    <w:rsid w:val="00B83599"/>
    <w:rsid w:val="00B913F0"/>
    <w:rsid w:val="00B91DDD"/>
    <w:rsid w:val="00B97365"/>
    <w:rsid w:val="00BA0B7C"/>
    <w:rsid w:val="00BA0BAE"/>
    <w:rsid w:val="00BB3B58"/>
    <w:rsid w:val="00BC158D"/>
    <w:rsid w:val="00BC36F7"/>
    <w:rsid w:val="00BD03AC"/>
    <w:rsid w:val="00BD2221"/>
    <w:rsid w:val="00BD26C4"/>
    <w:rsid w:val="00BE2317"/>
    <w:rsid w:val="00BE7198"/>
    <w:rsid w:val="00BF0CEB"/>
    <w:rsid w:val="00BF6F87"/>
    <w:rsid w:val="00C01BF9"/>
    <w:rsid w:val="00C030B8"/>
    <w:rsid w:val="00C032BC"/>
    <w:rsid w:val="00C0724A"/>
    <w:rsid w:val="00C1485C"/>
    <w:rsid w:val="00C14EF5"/>
    <w:rsid w:val="00C17869"/>
    <w:rsid w:val="00C228F1"/>
    <w:rsid w:val="00C24C99"/>
    <w:rsid w:val="00C260C2"/>
    <w:rsid w:val="00C34D8C"/>
    <w:rsid w:val="00C42117"/>
    <w:rsid w:val="00C428DC"/>
    <w:rsid w:val="00C4703C"/>
    <w:rsid w:val="00C47EAC"/>
    <w:rsid w:val="00C50370"/>
    <w:rsid w:val="00C5041C"/>
    <w:rsid w:val="00C505A3"/>
    <w:rsid w:val="00C52361"/>
    <w:rsid w:val="00C53897"/>
    <w:rsid w:val="00C57B02"/>
    <w:rsid w:val="00C60355"/>
    <w:rsid w:val="00C64E7E"/>
    <w:rsid w:val="00C64FC8"/>
    <w:rsid w:val="00C70D7D"/>
    <w:rsid w:val="00C7371D"/>
    <w:rsid w:val="00C759D4"/>
    <w:rsid w:val="00C76DF6"/>
    <w:rsid w:val="00C8705B"/>
    <w:rsid w:val="00C935C5"/>
    <w:rsid w:val="00C944C5"/>
    <w:rsid w:val="00C96085"/>
    <w:rsid w:val="00C977AC"/>
    <w:rsid w:val="00CA0756"/>
    <w:rsid w:val="00CA5478"/>
    <w:rsid w:val="00CA570C"/>
    <w:rsid w:val="00CB1860"/>
    <w:rsid w:val="00CB350D"/>
    <w:rsid w:val="00CB3F72"/>
    <w:rsid w:val="00CB578E"/>
    <w:rsid w:val="00CC4E5F"/>
    <w:rsid w:val="00CC4F98"/>
    <w:rsid w:val="00CC58DD"/>
    <w:rsid w:val="00CD6569"/>
    <w:rsid w:val="00CD6A6E"/>
    <w:rsid w:val="00CE16BD"/>
    <w:rsid w:val="00CE294C"/>
    <w:rsid w:val="00CE2B3D"/>
    <w:rsid w:val="00CE3838"/>
    <w:rsid w:val="00CE5BFA"/>
    <w:rsid w:val="00CE69BF"/>
    <w:rsid w:val="00CF0F8C"/>
    <w:rsid w:val="00CF15A6"/>
    <w:rsid w:val="00CF3C38"/>
    <w:rsid w:val="00CF6DDC"/>
    <w:rsid w:val="00D0471C"/>
    <w:rsid w:val="00D0773E"/>
    <w:rsid w:val="00D10BEB"/>
    <w:rsid w:val="00D11422"/>
    <w:rsid w:val="00D14A93"/>
    <w:rsid w:val="00D14C52"/>
    <w:rsid w:val="00D15B28"/>
    <w:rsid w:val="00D1629B"/>
    <w:rsid w:val="00D21638"/>
    <w:rsid w:val="00D272D0"/>
    <w:rsid w:val="00D27844"/>
    <w:rsid w:val="00D27F67"/>
    <w:rsid w:val="00D30878"/>
    <w:rsid w:val="00D31264"/>
    <w:rsid w:val="00D33854"/>
    <w:rsid w:val="00D43C96"/>
    <w:rsid w:val="00D44AF5"/>
    <w:rsid w:val="00D53AA0"/>
    <w:rsid w:val="00D56ABD"/>
    <w:rsid w:val="00D577B0"/>
    <w:rsid w:val="00D57E90"/>
    <w:rsid w:val="00D62B47"/>
    <w:rsid w:val="00D63A5D"/>
    <w:rsid w:val="00D646EE"/>
    <w:rsid w:val="00D701BE"/>
    <w:rsid w:val="00D70567"/>
    <w:rsid w:val="00D72DC8"/>
    <w:rsid w:val="00D73695"/>
    <w:rsid w:val="00D82F4E"/>
    <w:rsid w:val="00D843DA"/>
    <w:rsid w:val="00D860A3"/>
    <w:rsid w:val="00D9196F"/>
    <w:rsid w:val="00D9382D"/>
    <w:rsid w:val="00DA118D"/>
    <w:rsid w:val="00DA32E0"/>
    <w:rsid w:val="00DA5713"/>
    <w:rsid w:val="00DA6D90"/>
    <w:rsid w:val="00DA769C"/>
    <w:rsid w:val="00DB0FEC"/>
    <w:rsid w:val="00DB1790"/>
    <w:rsid w:val="00DB66A3"/>
    <w:rsid w:val="00DB7FD0"/>
    <w:rsid w:val="00DC2139"/>
    <w:rsid w:val="00DC3D27"/>
    <w:rsid w:val="00DC53DE"/>
    <w:rsid w:val="00DD2A97"/>
    <w:rsid w:val="00DD2D91"/>
    <w:rsid w:val="00DD6039"/>
    <w:rsid w:val="00DE177A"/>
    <w:rsid w:val="00DE45F2"/>
    <w:rsid w:val="00DE4965"/>
    <w:rsid w:val="00DE4A14"/>
    <w:rsid w:val="00DE536F"/>
    <w:rsid w:val="00DF0BA6"/>
    <w:rsid w:val="00E002FE"/>
    <w:rsid w:val="00E00526"/>
    <w:rsid w:val="00E00AF4"/>
    <w:rsid w:val="00E04622"/>
    <w:rsid w:val="00E05662"/>
    <w:rsid w:val="00E0696D"/>
    <w:rsid w:val="00E11EAF"/>
    <w:rsid w:val="00E1688C"/>
    <w:rsid w:val="00E17974"/>
    <w:rsid w:val="00E203E3"/>
    <w:rsid w:val="00E2176E"/>
    <w:rsid w:val="00E26B01"/>
    <w:rsid w:val="00E279C8"/>
    <w:rsid w:val="00E30AD2"/>
    <w:rsid w:val="00E314DE"/>
    <w:rsid w:val="00E33938"/>
    <w:rsid w:val="00E3481E"/>
    <w:rsid w:val="00E353F8"/>
    <w:rsid w:val="00E43EDE"/>
    <w:rsid w:val="00E4431B"/>
    <w:rsid w:val="00E47227"/>
    <w:rsid w:val="00E5288E"/>
    <w:rsid w:val="00E534CB"/>
    <w:rsid w:val="00E568BF"/>
    <w:rsid w:val="00E600C7"/>
    <w:rsid w:val="00E6164A"/>
    <w:rsid w:val="00E668AE"/>
    <w:rsid w:val="00E66B89"/>
    <w:rsid w:val="00E80186"/>
    <w:rsid w:val="00E84299"/>
    <w:rsid w:val="00EA1266"/>
    <w:rsid w:val="00EA4E4F"/>
    <w:rsid w:val="00EA59B7"/>
    <w:rsid w:val="00EA6F21"/>
    <w:rsid w:val="00EB3536"/>
    <w:rsid w:val="00EB505B"/>
    <w:rsid w:val="00EB5169"/>
    <w:rsid w:val="00EB7A63"/>
    <w:rsid w:val="00EC3499"/>
    <w:rsid w:val="00EC3938"/>
    <w:rsid w:val="00EC3FCA"/>
    <w:rsid w:val="00ED05AF"/>
    <w:rsid w:val="00ED0974"/>
    <w:rsid w:val="00ED54AE"/>
    <w:rsid w:val="00EE7EE0"/>
    <w:rsid w:val="00EF0835"/>
    <w:rsid w:val="00EF47DF"/>
    <w:rsid w:val="00EF62F2"/>
    <w:rsid w:val="00EF76F4"/>
    <w:rsid w:val="00F06C44"/>
    <w:rsid w:val="00F10316"/>
    <w:rsid w:val="00F24279"/>
    <w:rsid w:val="00F24CF9"/>
    <w:rsid w:val="00F30763"/>
    <w:rsid w:val="00F33A39"/>
    <w:rsid w:val="00F4240E"/>
    <w:rsid w:val="00F44E3E"/>
    <w:rsid w:val="00F459D9"/>
    <w:rsid w:val="00F47B60"/>
    <w:rsid w:val="00F524BB"/>
    <w:rsid w:val="00F52DF7"/>
    <w:rsid w:val="00F543D8"/>
    <w:rsid w:val="00F546BB"/>
    <w:rsid w:val="00F627D7"/>
    <w:rsid w:val="00F63F16"/>
    <w:rsid w:val="00F64343"/>
    <w:rsid w:val="00F667E9"/>
    <w:rsid w:val="00F775A4"/>
    <w:rsid w:val="00F926FF"/>
    <w:rsid w:val="00FA0EA2"/>
    <w:rsid w:val="00FA210B"/>
    <w:rsid w:val="00FA3204"/>
    <w:rsid w:val="00FB126F"/>
    <w:rsid w:val="00FC1381"/>
    <w:rsid w:val="00FC79CF"/>
    <w:rsid w:val="00FD07AF"/>
    <w:rsid w:val="00FD1682"/>
    <w:rsid w:val="00FE4896"/>
    <w:rsid w:val="00FE78FF"/>
    <w:rsid w:val="00FE7D57"/>
    <w:rsid w:val="00FF0F95"/>
    <w:rsid w:val="00FF1DCD"/>
    <w:rsid w:val="00FF1EB0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EDFC"/>
  <w15:docId w15:val="{21134450-82E0-40D5-AB58-32B67AA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6C2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5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A76C2"/>
    <w:pPr>
      <w:keepNext/>
      <w:overflowPunct w:val="0"/>
      <w:autoSpaceDE w:val="0"/>
      <w:ind w:right="567"/>
      <w:jc w:val="center"/>
      <w:textAlignment w:val="baseline"/>
      <w:outlineLvl w:val="3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B1E4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6A76C2"/>
    <w:rPr>
      <w:rFonts w:ascii="Verdana" w:eastAsia="Times New Roman" w:hAnsi="Verdana" w:cs="Times New Roman"/>
      <w:b/>
      <w:bCs/>
      <w:szCs w:val="20"/>
      <w:lang w:eastAsia="ar-SA"/>
    </w:rPr>
  </w:style>
  <w:style w:type="character" w:styleId="Numeropagina">
    <w:name w:val="page number"/>
    <w:semiHidden/>
    <w:rsid w:val="006A76C2"/>
  </w:style>
  <w:style w:type="paragraph" w:styleId="Intestazione">
    <w:name w:val="header"/>
    <w:basedOn w:val="Normale"/>
    <w:next w:val="Corpotesto"/>
    <w:link w:val="IntestazioneCarattere"/>
    <w:semiHidden/>
    <w:rsid w:val="006A7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6A7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6A7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6A7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6A76C2"/>
    <w:pPr>
      <w:ind w:firstLine="567"/>
      <w:jc w:val="both"/>
    </w:pPr>
    <w:rPr>
      <w:rFonts w:ascii="Verdana" w:hAnsi="Verdana"/>
      <w:sz w:val="22"/>
    </w:rPr>
  </w:style>
  <w:style w:type="character" w:customStyle="1" w:styleId="Rientrocorpodeltesto2Carattere">
    <w:name w:val="Rientro corpo del testo 2 Carattere"/>
    <w:link w:val="Rientrocorpodeltesto2"/>
    <w:semiHidden/>
    <w:rsid w:val="006A76C2"/>
    <w:rPr>
      <w:rFonts w:ascii="Verdana" w:eastAsia="Times New Roman" w:hAnsi="Verdana" w:cs="Times New Roman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semiHidden/>
    <w:rsid w:val="006A76C2"/>
    <w:pPr>
      <w:ind w:right="567" w:firstLine="567"/>
      <w:jc w:val="both"/>
    </w:pPr>
    <w:rPr>
      <w:rFonts w:ascii="Verdana" w:hAnsi="Verdana"/>
      <w:sz w:val="22"/>
    </w:rPr>
  </w:style>
  <w:style w:type="character" w:customStyle="1" w:styleId="Rientrocorpodeltesto3Carattere">
    <w:name w:val="Rientro corpo del testo 3 Carattere"/>
    <w:link w:val="Rientrocorpodeltesto3"/>
    <w:semiHidden/>
    <w:rsid w:val="006A76C2"/>
    <w:rPr>
      <w:rFonts w:ascii="Verdana" w:eastAsia="Times New Roman" w:hAnsi="Verdana" w:cs="Times New Roman"/>
      <w:szCs w:val="20"/>
      <w:lang w:eastAsia="ar-SA"/>
    </w:rPr>
  </w:style>
  <w:style w:type="character" w:styleId="Collegamentoipertestuale">
    <w:name w:val="Hyperlink"/>
    <w:semiHidden/>
    <w:rsid w:val="006A76C2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A76C2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A7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0E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B51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7Carattere">
    <w:name w:val="Titolo 7 Carattere"/>
    <w:link w:val="Titolo7"/>
    <w:rsid w:val="009B1E4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efault0">
    <w:name w:val="default"/>
    <w:basedOn w:val="Normale"/>
    <w:rsid w:val="00675BD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699B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Mignon">
    <w:name w:val="Mignon"/>
    <w:basedOn w:val="Normale"/>
    <w:link w:val="MignonCarattere"/>
    <w:qFormat/>
    <w:rsid w:val="006B51D9"/>
    <w:pPr>
      <w:spacing w:line="288" w:lineRule="auto"/>
      <w:jc w:val="both"/>
    </w:pPr>
    <w:rPr>
      <w:rFonts w:ascii="Tahoma" w:eastAsia="Arial" w:hAnsi="Tahoma" w:cs="Tahoma"/>
      <w:szCs w:val="24"/>
    </w:rPr>
  </w:style>
  <w:style w:type="character" w:customStyle="1" w:styleId="MignonCarattere">
    <w:name w:val="Mignon Carattere"/>
    <w:link w:val="Mignon"/>
    <w:rsid w:val="006B51D9"/>
    <w:rPr>
      <w:rFonts w:ascii="Tahoma" w:eastAsia="Arial" w:hAnsi="Tahoma" w:cs="Tahoma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5A55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5A550E"/>
    <w:rPr>
      <w:b/>
      <w:bCs/>
    </w:rPr>
  </w:style>
  <w:style w:type="character" w:styleId="Enfasicorsivo">
    <w:name w:val="Emphasis"/>
    <w:uiPriority w:val="20"/>
    <w:qFormat/>
    <w:rsid w:val="00BD26C4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C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Corpo">
    <w:name w:val="Corpo"/>
    <w:rsid w:val="004211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7617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173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1731"/>
    <w:rPr>
      <w:rFonts w:ascii="Times New Roman" w:eastAsia="Times New Roman" w:hAnsi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17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731"/>
    <w:rPr>
      <w:rFonts w:ascii="Times New Roman" w:eastAsia="Times New Roman" w:hAnsi="Times New Roman"/>
      <w:b/>
      <w:bCs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ocredi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m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CC25-EC00-40B5-8A1F-41CE5AAB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 DIEGO</dc:creator>
  <cp:lastModifiedBy>Microsoft Office User</cp:lastModifiedBy>
  <cp:revision>8</cp:revision>
  <cp:lastPrinted>2019-05-13T08:45:00Z</cp:lastPrinted>
  <dcterms:created xsi:type="dcterms:W3CDTF">2022-03-31T18:13:00Z</dcterms:created>
  <dcterms:modified xsi:type="dcterms:W3CDTF">2022-04-01T08:18:00Z</dcterms:modified>
</cp:coreProperties>
</file>