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2FDD" w14:textId="43156EC8" w:rsidR="00284C69" w:rsidRDefault="00633419" w:rsidP="001F51E4">
      <w:pPr>
        <w:rPr>
          <w:rFonts w:ascii="Arial" w:hAnsi="Arial" w:cs="Arial"/>
          <w:b/>
          <w:bCs/>
          <w:sz w:val="26"/>
          <w:szCs w:val="28"/>
          <w:u w:val="single"/>
        </w:rPr>
      </w:pPr>
      <w:r>
        <w:rPr>
          <w:noProof/>
          <w:sz w:val="32"/>
          <w:szCs w:val="32"/>
        </w:rPr>
        <w:tab/>
        <w:t xml:space="preserve">    </w:t>
      </w:r>
    </w:p>
    <w:p w14:paraId="7B1D140F" w14:textId="118ACE83" w:rsidR="00EE7E9F" w:rsidRPr="00284C69" w:rsidRDefault="00550940" w:rsidP="007A20A3">
      <w:pPr>
        <w:jc w:val="center"/>
        <w:rPr>
          <w:rFonts w:ascii="Arial" w:hAnsi="Arial" w:cs="Arial"/>
          <w:bCs/>
          <w:sz w:val="26"/>
          <w:szCs w:val="28"/>
          <w:u w:val="single"/>
        </w:rPr>
      </w:pPr>
      <w:r w:rsidRPr="00284C69">
        <w:rPr>
          <w:rFonts w:ascii="Arial" w:hAnsi="Arial" w:cs="Arial"/>
          <w:bCs/>
          <w:sz w:val="26"/>
          <w:szCs w:val="28"/>
          <w:u w:val="single"/>
        </w:rPr>
        <w:t>COMUNICATO STAMPA</w:t>
      </w:r>
    </w:p>
    <w:p w14:paraId="6BCA8612" w14:textId="719D3BA2" w:rsidR="00F01F96" w:rsidRDefault="00F01F96" w:rsidP="00F01F96">
      <w:pPr>
        <w:jc w:val="center"/>
        <w:rPr>
          <w:rFonts w:ascii="Arial" w:hAnsi="Arial" w:cs="Arial"/>
          <w:b/>
          <w:bCs/>
          <w:szCs w:val="28"/>
        </w:rPr>
      </w:pPr>
    </w:p>
    <w:p w14:paraId="38059B28" w14:textId="77777777" w:rsidR="006C2340" w:rsidRDefault="006C2340" w:rsidP="00F01F96">
      <w:pPr>
        <w:jc w:val="center"/>
        <w:rPr>
          <w:rFonts w:ascii="Arial" w:hAnsi="Arial" w:cs="Arial"/>
          <w:b/>
          <w:bCs/>
          <w:szCs w:val="28"/>
        </w:rPr>
      </w:pPr>
    </w:p>
    <w:p w14:paraId="23870F81" w14:textId="7A0A4114" w:rsidR="00430E84" w:rsidRPr="006C2340" w:rsidRDefault="00C11465" w:rsidP="006C2340">
      <w:pPr>
        <w:jc w:val="center"/>
        <w:rPr>
          <w:rFonts w:ascii="Arial" w:hAnsi="Arial" w:cs="Arial"/>
          <w:b/>
          <w:bCs/>
          <w:sz w:val="28"/>
          <w:szCs w:val="28"/>
        </w:rPr>
      </w:pPr>
      <w:r>
        <w:rPr>
          <w:rFonts w:ascii="Arial" w:hAnsi="Arial" w:cs="Arial"/>
          <w:b/>
          <w:bCs/>
          <w:sz w:val="28"/>
          <w:szCs w:val="28"/>
        </w:rPr>
        <w:t>ENDURA</w:t>
      </w:r>
      <w:r w:rsidR="00E1189A">
        <w:rPr>
          <w:rFonts w:ascii="Arial" w:hAnsi="Arial" w:cs="Arial"/>
          <w:b/>
          <w:bCs/>
          <w:sz w:val="28"/>
          <w:szCs w:val="28"/>
        </w:rPr>
        <w:t xml:space="preserve"> SPA</w:t>
      </w:r>
      <w:r w:rsidR="00C93E70" w:rsidRPr="006C0176">
        <w:rPr>
          <w:rFonts w:ascii="Arial" w:hAnsi="Arial" w:cs="Arial"/>
          <w:b/>
          <w:bCs/>
          <w:sz w:val="28"/>
          <w:szCs w:val="28"/>
        </w:rPr>
        <w:t xml:space="preserve">: DA INTESA SANPAOLO </w:t>
      </w:r>
      <w:r w:rsidR="00F56F71">
        <w:rPr>
          <w:rFonts w:ascii="Arial" w:hAnsi="Arial" w:cs="Arial"/>
          <w:b/>
          <w:bCs/>
          <w:sz w:val="28"/>
          <w:szCs w:val="28"/>
        </w:rPr>
        <w:t>OLTRE 12</w:t>
      </w:r>
      <w:r w:rsidR="00C93E70" w:rsidRPr="006C0176">
        <w:rPr>
          <w:rFonts w:ascii="Arial" w:hAnsi="Arial" w:cs="Arial"/>
          <w:b/>
          <w:bCs/>
          <w:sz w:val="28"/>
          <w:szCs w:val="28"/>
        </w:rPr>
        <w:t xml:space="preserve"> MILIONI DI EURO</w:t>
      </w:r>
      <w:r w:rsidR="006C0176">
        <w:rPr>
          <w:rFonts w:ascii="Arial" w:hAnsi="Arial" w:cs="Arial"/>
          <w:b/>
          <w:bCs/>
          <w:sz w:val="28"/>
          <w:szCs w:val="28"/>
        </w:rPr>
        <w:t xml:space="preserve">, CON GARANZIA SACE, </w:t>
      </w:r>
      <w:r w:rsidR="00C93E70" w:rsidRPr="006C0176">
        <w:rPr>
          <w:rFonts w:ascii="Arial" w:hAnsi="Arial" w:cs="Arial"/>
          <w:b/>
          <w:bCs/>
          <w:sz w:val="28"/>
          <w:szCs w:val="28"/>
        </w:rPr>
        <w:t>PER FINANZIARE PROGETTI DI CRESCITA SOSTENIBILE</w:t>
      </w:r>
    </w:p>
    <w:p w14:paraId="31264DD6" w14:textId="1933D4C5" w:rsidR="00C11465" w:rsidRPr="00C11465" w:rsidRDefault="00284C69" w:rsidP="00C11465">
      <w:pPr>
        <w:pStyle w:val="Paragrafoelenco"/>
        <w:numPr>
          <w:ilvl w:val="0"/>
          <w:numId w:val="1"/>
        </w:numPr>
        <w:spacing w:before="240" w:after="240"/>
        <w:jc w:val="both"/>
        <w:rPr>
          <w:rStyle w:val="Nessuno"/>
          <w:i/>
        </w:rPr>
      </w:pPr>
      <w:r w:rsidRPr="00FD5563">
        <w:rPr>
          <w:rStyle w:val="Nessuno"/>
          <w:rFonts w:ascii="Arial" w:eastAsia="Arial" w:hAnsi="Arial" w:cs="Arial"/>
          <w:b/>
          <w:sz w:val="26"/>
          <w:szCs w:val="26"/>
        </w:rPr>
        <w:t xml:space="preserve">Al centro degli investimenti </w:t>
      </w:r>
      <w:r w:rsidR="00A05B16" w:rsidRPr="00FD5563">
        <w:rPr>
          <w:rStyle w:val="Nessuno"/>
          <w:rFonts w:ascii="Arial" w:eastAsia="Arial" w:hAnsi="Arial" w:cs="Arial"/>
          <w:b/>
          <w:sz w:val="26"/>
          <w:szCs w:val="26"/>
        </w:rPr>
        <w:t>dell</w:t>
      </w:r>
      <w:r w:rsidR="00C11465">
        <w:rPr>
          <w:rStyle w:val="Nessuno"/>
          <w:rFonts w:ascii="Arial" w:eastAsia="Arial" w:hAnsi="Arial" w:cs="Arial"/>
          <w:b/>
          <w:sz w:val="26"/>
          <w:szCs w:val="26"/>
        </w:rPr>
        <w:t>’azienda emiliana</w:t>
      </w:r>
      <w:r w:rsidR="001F6516">
        <w:rPr>
          <w:rStyle w:val="Nessuno"/>
          <w:rFonts w:ascii="Arial" w:eastAsia="Arial" w:hAnsi="Arial" w:cs="Arial"/>
          <w:b/>
          <w:sz w:val="26"/>
          <w:szCs w:val="26"/>
        </w:rPr>
        <w:t xml:space="preserve"> l’ampliamento della propria offerta globale e l’impegno verso la sostenibilità ambientale e le tematiche ESG</w:t>
      </w:r>
    </w:p>
    <w:p w14:paraId="69399D75" w14:textId="0324ADA5" w:rsidR="00FD5563" w:rsidRPr="00FD5563" w:rsidRDefault="00C11465" w:rsidP="00C11465">
      <w:pPr>
        <w:pStyle w:val="Paragrafoelenco"/>
        <w:spacing w:before="240" w:after="240"/>
        <w:ind w:left="360"/>
        <w:jc w:val="both"/>
        <w:rPr>
          <w:rStyle w:val="Nessuno"/>
          <w:i/>
        </w:rPr>
      </w:pPr>
      <w:r w:rsidRPr="00FD5563">
        <w:rPr>
          <w:rStyle w:val="Nessuno"/>
          <w:i/>
        </w:rPr>
        <w:t xml:space="preserve"> </w:t>
      </w:r>
    </w:p>
    <w:p w14:paraId="29189E9B" w14:textId="00E8318B" w:rsidR="00384544" w:rsidRPr="00384544" w:rsidRDefault="002333D7" w:rsidP="00384544">
      <w:pPr>
        <w:pStyle w:val="Paragrafoelenco"/>
        <w:numPr>
          <w:ilvl w:val="0"/>
          <w:numId w:val="1"/>
        </w:numPr>
        <w:spacing w:before="240" w:after="240"/>
        <w:jc w:val="both"/>
        <w:rPr>
          <w:rStyle w:val="Nessuno"/>
          <w:rFonts w:ascii="Arial" w:hAnsi="Arial" w:cs="Arial"/>
          <w:i/>
          <w:color w:val="auto"/>
          <w:sz w:val="26"/>
          <w:szCs w:val="26"/>
        </w:rPr>
      </w:pPr>
      <w:r>
        <w:rPr>
          <w:rStyle w:val="Nessuno"/>
          <w:rFonts w:ascii="Arial" w:eastAsia="Arial" w:hAnsi="Arial" w:cs="Arial"/>
          <w:b/>
          <w:color w:val="auto"/>
          <w:sz w:val="26"/>
          <w:szCs w:val="26"/>
        </w:rPr>
        <w:t xml:space="preserve">Due i </w:t>
      </w:r>
      <w:r w:rsidR="00D442F4" w:rsidRPr="005518D0">
        <w:rPr>
          <w:rStyle w:val="Nessuno"/>
          <w:rFonts w:ascii="Arial" w:eastAsia="Arial" w:hAnsi="Arial" w:cs="Arial"/>
          <w:b/>
          <w:color w:val="auto"/>
          <w:sz w:val="26"/>
          <w:szCs w:val="26"/>
        </w:rPr>
        <w:t>finanziament</w:t>
      </w:r>
      <w:r w:rsidR="00F56F71" w:rsidRPr="005518D0">
        <w:rPr>
          <w:rStyle w:val="Nessuno"/>
          <w:rFonts w:ascii="Arial" w:eastAsia="Arial" w:hAnsi="Arial" w:cs="Arial"/>
          <w:b/>
          <w:color w:val="auto"/>
          <w:sz w:val="26"/>
          <w:szCs w:val="26"/>
        </w:rPr>
        <w:t>i</w:t>
      </w:r>
      <w:r w:rsidR="00D442F4" w:rsidRPr="005518D0">
        <w:rPr>
          <w:rStyle w:val="Nessuno"/>
          <w:rFonts w:ascii="Arial" w:eastAsia="Arial" w:hAnsi="Arial" w:cs="Arial"/>
          <w:b/>
          <w:color w:val="auto"/>
          <w:sz w:val="26"/>
          <w:szCs w:val="26"/>
        </w:rPr>
        <w:t xml:space="preserve"> </w:t>
      </w:r>
      <w:r w:rsidR="00FD5563" w:rsidRPr="005518D0">
        <w:rPr>
          <w:rStyle w:val="Nessuno"/>
          <w:rFonts w:ascii="Arial" w:eastAsia="Arial" w:hAnsi="Arial" w:cs="Arial"/>
          <w:b/>
          <w:color w:val="auto"/>
          <w:sz w:val="26"/>
          <w:szCs w:val="26"/>
        </w:rPr>
        <w:t>Intesa Sanpaolo</w:t>
      </w:r>
      <w:r>
        <w:rPr>
          <w:rStyle w:val="Nessuno"/>
          <w:rFonts w:ascii="Arial" w:eastAsia="Arial" w:hAnsi="Arial" w:cs="Arial"/>
          <w:b/>
          <w:color w:val="auto"/>
          <w:sz w:val="26"/>
          <w:szCs w:val="26"/>
        </w:rPr>
        <w:t xml:space="preserve"> garantiti da SACE: 6,25 milioni a valere sul plafond S-</w:t>
      </w:r>
      <w:proofErr w:type="spellStart"/>
      <w:r>
        <w:rPr>
          <w:rStyle w:val="Nessuno"/>
          <w:rFonts w:ascii="Arial" w:eastAsia="Arial" w:hAnsi="Arial" w:cs="Arial"/>
          <w:b/>
          <w:color w:val="auto"/>
          <w:sz w:val="26"/>
          <w:szCs w:val="26"/>
        </w:rPr>
        <w:t>Loan</w:t>
      </w:r>
      <w:proofErr w:type="spellEnd"/>
      <w:r>
        <w:rPr>
          <w:rStyle w:val="Nessuno"/>
          <w:rFonts w:ascii="Arial" w:eastAsia="Arial" w:hAnsi="Arial" w:cs="Arial"/>
          <w:b/>
          <w:color w:val="auto"/>
          <w:sz w:val="26"/>
          <w:szCs w:val="26"/>
        </w:rPr>
        <w:t xml:space="preserve">, 6,2 sul plafond </w:t>
      </w:r>
      <w:proofErr w:type="spellStart"/>
      <w:r>
        <w:rPr>
          <w:rStyle w:val="Nessuno"/>
          <w:rFonts w:ascii="Arial" w:eastAsia="Arial" w:hAnsi="Arial" w:cs="Arial"/>
          <w:b/>
          <w:color w:val="auto"/>
          <w:sz w:val="26"/>
          <w:szCs w:val="26"/>
        </w:rPr>
        <w:t>Circular</w:t>
      </w:r>
      <w:proofErr w:type="spellEnd"/>
      <w:r>
        <w:rPr>
          <w:rStyle w:val="Nessuno"/>
          <w:rFonts w:ascii="Arial" w:eastAsia="Arial" w:hAnsi="Arial" w:cs="Arial"/>
          <w:b/>
          <w:color w:val="auto"/>
          <w:sz w:val="26"/>
          <w:szCs w:val="26"/>
        </w:rPr>
        <w:t xml:space="preserve"> Economy</w:t>
      </w:r>
    </w:p>
    <w:p w14:paraId="66C146F5" w14:textId="77777777" w:rsidR="00384544" w:rsidRPr="00384544" w:rsidRDefault="00384544" w:rsidP="00384544">
      <w:pPr>
        <w:spacing w:before="240" w:after="240"/>
        <w:jc w:val="both"/>
        <w:rPr>
          <w:rFonts w:ascii="Arial" w:hAnsi="Arial" w:cs="Arial"/>
          <w:i/>
          <w:sz w:val="26"/>
          <w:szCs w:val="26"/>
        </w:rPr>
      </w:pPr>
    </w:p>
    <w:p w14:paraId="17FE45E9" w14:textId="2531BBF9" w:rsidR="00F56F71" w:rsidRPr="005518D0" w:rsidRDefault="001E504D" w:rsidP="000B7B47">
      <w:pPr>
        <w:jc w:val="both"/>
        <w:rPr>
          <w:shd w:val="clear" w:color="auto" w:fill="FFFFFF"/>
        </w:rPr>
      </w:pPr>
      <w:r w:rsidRPr="005518D0">
        <w:rPr>
          <w:i/>
        </w:rPr>
        <w:t>Bologna</w:t>
      </w:r>
      <w:r w:rsidR="00861DD0" w:rsidRPr="005518D0">
        <w:rPr>
          <w:i/>
        </w:rPr>
        <w:t>,</w:t>
      </w:r>
      <w:r w:rsidR="00F01F96" w:rsidRPr="005518D0">
        <w:rPr>
          <w:i/>
        </w:rPr>
        <w:t xml:space="preserve"> </w:t>
      </w:r>
      <w:r w:rsidR="002A4D17">
        <w:rPr>
          <w:i/>
        </w:rPr>
        <w:t>8</w:t>
      </w:r>
      <w:r w:rsidRPr="005518D0">
        <w:rPr>
          <w:i/>
        </w:rPr>
        <w:t xml:space="preserve"> </w:t>
      </w:r>
      <w:r w:rsidR="001B2F98">
        <w:rPr>
          <w:i/>
        </w:rPr>
        <w:t>giugno</w:t>
      </w:r>
      <w:r w:rsidRPr="005518D0">
        <w:rPr>
          <w:i/>
        </w:rPr>
        <w:t xml:space="preserve"> 2022 </w:t>
      </w:r>
      <w:r w:rsidR="00F01F96" w:rsidRPr="005518D0">
        <w:t>–</w:t>
      </w:r>
      <w:r w:rsidR="00C93E70" w:rsidRPr="005518D0">
        <w:rPr>
          <w:b/>
        </w:rPr>
        <w:t xml:space="preserve"> </w:t>
      </w:r>
      <w:r w:rsidR="00F56F71" w:rsidRPr="005518D0">
        <w:rPr>
          <w:bCs/>
        </w:rPr>
        <w:t>Gli investimenti in ricerca e sviluppo per una crescita sempre più sostenibile ed in linea con gli alti standard qualitativi e tecnologici richiesti dalla competizione globale sono al cent</w:t>
      </w:r>
      <w:r w:rsidR="00D66D26" w:rsidRPr="005518D0">
        <w:rPr>
          <w:bCs/>
        </w:rPr>
        <w:t>r</w:t>
      </w:r>
      <w:r w:rsidR="00F56F71" w:rsidRPr="005518D0">
        <w:rPr>
          <w:bCs/>
        </w:rPr>
        <w:t xml:space="preserve">o del progetto di crescita della </w:t>
      </w:r>
      <w:proofErr w:type="spellStart"/>
      <w:r w:rsidR="00F56F71" w:rsidRPr="005518D0">
        <w:rPr>
          <w:bCs/>
        </w:rPr>
        <w:t>Endura</w:t>
      </w:r>
      <w:proofErr w:type="spellEnd"/>
      <w:r w:rsidR="00F56F71" w:rsidRPr="005518D0">
        <w:rPr>
          <w:bCs/>
        </w:rPr>
        <w:t xml:space="preserve"> spa, </w:t>
      </w:r>
      <w:r w:rsidR="00F56F71" w:rsidRPr="005518D0">
        <w:rPr>
          <w:shd w:val="clear" w:color="auto" w:fill="FFFFFF"/>
        </w:rPr>
        <w:t xml:space="preserve">realtà emiliana d’eccellenza che da cinquant’anni sviluppa, produce e vende principi attivi e sinergizzanti per insetticidi domestici e per la salute pubblica. Una strategia nella quale l’azienda è affiancata da Intesa Sanpaolo dalla quale ha ottenuto </w:t>
      </w:r>
      <w:r w:rsidR="005518D0" w:rsidRPr="005518D0">
        <w:rPr>
          <w:shd w:val="clear" w:color="auto" w:fill="FFFFFF"/>
        </w:rPr>
        <w:t xml:space="preserve">due finanziamenti di complessivi 12,45 milioni di euro, garantiti da SACE, </w:t>
      </w:r>
      <w:r w:rsidR="00F56F71" w:rsidRPr="005518D0">
        <w:rPr>
          <w:shd w:val="clear" w:color="auto" w:fill="FFFFFF"/>
        </w:rPr>
        <w:t>a valere su plafond che il Gruppo riserva a progetti che rispondo</w:t>
      </w:r>
      <w:r w:rsidR="00D66D26" w:rsidRPr="005518D0">
        <w:rPr>
          <w:shd w:val="clear" w:color="auto" w:fill="FFFFFF"/>
        </w:rPr>
        <w:t>no</w:t>
      </w:r>
      <w:r w:rsidR="00F56F71" w:rsidRPr="005518D0">
        <w:rPr>
          <w:shd w:val="clear" w:color="auto" w:fill="FFFFFF"/>
        </w:rPr>
        <w:t xml:space="preserve"> a precisi criteri di rispetto dell’ambiente e riduzione dei consumi, nell’ambito dell’impegno della banca per supportare gli investimenti legati al PNRR.</w:t>
      </w:r>
    </w:p>
    <w:p w14:paraId="6C90F091" w14:textId="14B66898" w:rsidR="00F56F71" w:rsidRPr="005518D0" w:rsidRDefault="00F56F71" w:rsidP="000B7B47">
      <w:pPr>
        <w:jc w:val="both"/>
        <w:rPr>
          <w:bCs/>
        </w:rPr>
      </w:pPr>
    </w:p>
    <w:p w14:paraId="248B4B90" w14:textId="7DB3A215" w:rsidR="005518D0" w:rsidRPr="005518D0" w:rsidRDefault="005518D0" w:rsidP="005518D0">
      <w:pPr>
        <w:jc w:val="both"/>
        <w:rPr>
          <w:shd w:val="clear" w:color="auto" w:fill="FFFFFF"/>
        </w:rPr>
      </w:pPr>
      <w:r w:rsidRPr="005518D0">
        <w:rPr>
          <w:shd w:val="clear" w:color="auto" w:fill="FFFFFF"/>
        </w:rPr>
        <w:t xml:space="preserve">L’operazione a supporto della strategia industriale </w:t>
      </w:r>
      <w:r w:rsidR="001B2F98">
        <w:rPr>
          <w:shd w:val="clear" w:color="auto" w:fill="FFFFFF"/>
        </w:rPr>
        <w:t>del Gruppo</w:t>
      </w:r>
      <w:r w:rsidRPr="005518D0">
        <w:rPr>
          <w:shd w:val="clear" w:color="auto" w:fill="FFFFFF"/>
        </w:rPr>
        <w:t xml:space="preserve"> </w:t>
      </w:r>
      <w:proofErr w:type="spellStart"/>
      <w:r w:rsidRPr="005518D0">
        <w:rPr>
          <w:shd w:val="clear" w:color="auto" w:fill="FFFFFF"/>
        </w:rPr>
        <w:t>Endura</w:t>
      </w:r>
      <w:proofErr w:type="spellEnd"/>
      <w:r w:rsidRPr="005518D0">
        <w:rPr>
          <w:shd w:val="clear" w:color="auto" w:fill="FFFFFF"/>
        </w:rPr>
        <w:t xml:space="preserve"> si compone di un finanziamento di 6,25 milioni di euro, della durata di 8 anni, a valere sul plafond S-</w:t>
      </w:r>
      <w:proofErr w:type="spellStart"/>
      <w:r w:rsidRPr="005518D0">
        <w:rPr>
          <w:shd w:val="clear" w:color="auto" w:fill="FFFFFF"/>
        </w:rPr>
        <w:t>Loan</w:t>
      </w:r>
      <w:proofErr w:type="spellEnd"/>
      <w:r w:rsidRPr="005518D0">
        <w:rPr>
          <w:shd w:val="clear" w:color="auto" w:fill="FFFFFF"/>
        </w:rPr>
        <w:t xml:space="preserve"> di Intesa Sanpaolo, a cui si affianca un secondo finanziamento di 6,2 milioni di euro, della durata di 10 anni, a valere sul plafond </w:t>
      </w:r>
      <w:proofErr w:type="spellStart"/>
      <w:r w:rsidRPr="005518D0">
        <w:rPr>
          <w:shd w:val="clear" w:color="auto" w:fill="FFFFFF"/>
        </w:rPr>
        <w:t>Circular</w:t>
      </w:r>
      <w:proofErr w:type="spellEnd"/>
      <w:r w:rsidRPr="005518D0">
        <w:rPr>
          <w:shd w:val="clear" w:color="auto" w:fill="FFFFFF"/>
        </w:rPr>
        <w:t xml:space="preserve"> Economy di Intesa Sanpaolo. Entrambi gli interventi sono assistiti dalla garanzia di SACE.</w:t>
      </w:r>
    </w:p>
    <w:p w14:paraId="101AEB27" w14:textId="77777777" w:rsidR="00F56F71" w:rsidRPr="005518D0" w:rsidRDefault="00F56F71" w:rsidP="000B7B47">
      <w:pPr>
        <w:jc w:val="both"/>
      </w:pPr>
    </w:p>
    <w:p w14:paraId="6A7DAC49" w14:textId="2D7F1CC7" w:rsidR="00815C00" w:rsidRPr="006C2340" w:rsidRDefault="002B149C" w:rsidP="000B7B47">
      <w:pPr>
        <w:jc w:val="both"/>
      </w:pPr>
      <w:bookmarkStart w:id="0" w:name="_Hlk100741492"/>
      <w:bookmarkStart w:id="1" w:name="_Hlk100741303"/>
      <w:r w:rsidRPr="00E1189A">
        <w:t>L’operazione nasce dalla</w:t>
      </w:r>
      <w:r w:rsidR="00F31414" w:rsidRPr="00E1189A">
        <w:t xml:space="preserve"> </w:t>
      </w:r>
      <w:r w:rsidRPr="00E1189A">
        <w:t>volontà dell’azienda</w:t>
      </w:r>
      <w:r w:rsidR="00233F46" w:rsidRPr="00E1189A">
        <w:t xml:space="preserve">, eccellenza </w:t>
      </w:r>
      <w:r w:rsidR="00E51FC2" w:rsidRPr="00E1189A">
        <w:t xml:space="preserve">internazionale </w:t>
      </w:r>
      <w:r w:rsidR="00E51FC2" w:rsidRPr="00E1189A">
        <w:rPr>
          <w:rStyle w:val="Enfasigrassetto"/>
          <w:rFonts w:eastAsia="Calibri"/>
          <w:b w:val="0"/>
          <w:bdr w:val="none" w:sz="0" w:space="0" w:color="auto" w:frame="1"/>
          <w:shd w:val="clear" w:color="auto" w:fill="FFFFFF"/>
        </w:rPr>
        <w:t>nel proprio settore</w:t>
      </w:r>
      <w:r w:rsidR="00233F46" w:rsidRPr="00E1189A">
        <w:rPr>
          <w:rStyle w:val="Enfasigrassetto"/>
          <w:rFonts w:eastAsia="Calibri"/>
          <w:b w:val="0"/>
          <w:bdr w:val="none" w:sz="0" w:space="0" w:color="auto" w:frame="1"/>
          <w:shd w:val="clear" w:color="auto" w:fill="FFFFFF"/>
        </w:rPr>
        <w:t>,</w:t>
      </w:r>
      <w:r w:rsidRPr="00E1189A">
        <w:t xml:space="preserve"> di dotarsi di nuove linee di produzione, </w:t>
      </w:r>
      <w:r w:rsidR="00E1189A" w:rsidRPr="00E1189A">
        <w:t xml:space="preserve">di perseguire un costante </w:t>
      </w:r>
      <w:r w:rsidRPr="00E1189A">
        <w:t>innalzamento del</w:t>
      </w:r>
      <w:r w:rsidR="00E1189A" w:rsidRPr="00E1189A">
        <w:t>le capacità e delle performance produttive, con importanti investimenti in ricerca e sviluppo, ed</w:t>
      </w:r>
      <w:r w:rsidRPr="00E1189A">
        <w:t xml:space="preserve"> un conseguente </w:t>
      </w:r>
      <w:r w:rsidRPr="006C2340">
        <w:t xml:space="preserve">miglioramento </w:t>
      </w:r>
      <w:r w:rsidR="00E1189A" w:rsidRPr="006C2340">
        <w:t xml:space="preserve">strategico </w:t>
      </w:r>
      <w:r w:rsidRPr="006C2340">
        <w:t>della sostenibilità ambientale ed energetica dei processi produttivi.</w:t>
      </w:r>
    </w:p>
    <w:p w14:paraId="007FB9DD" w14:textId="1328A4AD" w:rsidR="00E65BC2" w:rsidRPr="00E51FC2" w:rsidRDefault="00E65BC2" w:rsidP="000B7B47">
      <w:pPr>
        <w:jc w:val="both"/>
        <w:rPr>
          <w:i/>
        </w:rPr>
      </w:pPr>
      <w:r w:rsidRPr="006C2340">
        <w:t xml:space="preserve">I progetti finanziati consentiranno attraverso </w:t>
      </w:r>
      <w:r w:rsidR="00982AA6" w:rsidRPr="006C2340">
        <w:t xml:space="preserve">anche tecnologie innovative </w:t>
      </w:r>
      <w:r w:rsidRPr="006C2340">
        <w:t>una maggiore integrazione nei processi produttivi chiave</w:t>
      </w:r>
      <w:r w:rsidR="00982AA6" w:rsidRPr="006C2340">
        <w:t>, in modo</w:t>
      </w:r>
      <w:r w:rsidRPr="006C2340">
        <w:t xml:space="preserve"> </w:t>
      </w:r>
      <w:r w:rsidR="00982AA6" w:rsidRPr="006C2340">
        <w:t xml:space="preserve">da </w:t>
      </w:r>
      <w:r w:rsidRPr="006C2340">
        <w:t>garantire la sostenibilità della filiera dei prodotti ad uso biocida</w:t>
      </w:r>
      <w:r w:rsidR="00982AA6" w:rsidRPr="006C2340">
        <w:t xml:space="preserve"> e da consolidare </w:t>
      </w:r>
      <w:r w:rsidRPr="006C2340">
        <w:t>la leadership italiana ed europea in questo settore.</w:t>
      </w:r>
      <w:bookmarkEnd w:id="0"/>
    </w:p>
    <w:bookmarkEnd w:id="1"/>
    <w:p w14:paraId="19719A58" w14:textId="363AE3C2" w:rsidR="00A05B16" w:rsidRPr="007100E3" w:rsidRDefault="00A05B16" w:rsidP="000B7B47">
      <w:pPr>
        <w:shd w:val="clear" w:color="auto" w:fill="FFFFFF"/>
        <w:jc w:val="both"/>
        <w:rPr>
          <w:spacing w:val="10"/>
        </w:rPr>
      </w:pPr>
    </w:p>
    <w:p w14:paraId="13F2FB83" w14:textId="248B538F" w:rsidR="00C11465" w:rsidRPr="006C2340" w:rsidRDefault="00101CB5" w:rsidP="36F2CA3F">
      <w:pPr>
        <w:shd w:val="clear" w:color="auto" w:fill="FFFFFF" w:themeFill="background1"/>
        <w:jc w:val="both"/>
      </w:pPr>
      <w:hyperlink r:id="rId11" w:history="1">
        <w:proofErr w:type="spellStart"/>
        <w:r w:rsidR="00C11465" w:rsidRPr="009651E6">
          <w:rPr>
            <w:b/>
            <w:bCs/>
          </w:rPr>
          <w:t>Endura</w:t>
        </w:r>
        <w:proofErr w:type="spellEnd"/>
        <w:r w:rsidR="00C11465" w:rsidRPr="009651E6">
          <w:rPr>
            <w:b/>
            <w:bCs/>
          </w:rPr>
          <w:t xml:space="preserve"> </w:t>
        </w:r>
        <w:r w:rsidR="009651E6" w:rsidRPr="009651E6">
          <w:rPr>
            <w:b/>
            <w:bCs/>
          </w:rPr>
          <w:t>spa</w:t>
        </w:r>
      </w:hyperlink>
      <w:r w:rsidR="00C11465" w:rsidRPr="009651E6">
        <w:rPr>
          <w:shd w:val="clear" w:color="auto" w:fill="FFFFFF"/>
        </w:rPr>
        <w:t xml:space="preserve">, realtà d’eccellenza emiliana che da cinquant’anni sviluppa, produce e vende principi attivi e sinergizzanti per insetticidi domestici e per la salute pubblica. </w:t>
      </w:r>
      <w:r w:rsidR="009651E6" w:rsidRPr="009651E6">
        <w:rPr>
          <w:shd w:val="clear" w:color="auto" w:fill="FFFFFF"/>
        </w:rPr>
        <w:t>Con</w:t>
      </w:r>
      <w:r w:rsidR="00C11465" w:rsidRPr="009651E6">
        <w:rPr>
          <w:shd w:val="clear" w:color="auto" w:fill="FFFFFF"/>
        </w:rPr>
        <w:t xml:space="preserve"> headquarter a Bologna</w:t>
      </w:r>
      <w:r w:rsidR="009651E6" w:rsidRPr="009651E6">
        <w:rPr>
          <w:shd w:val="clear" w:color="auto" w:fill="FFFFFF"/>
        </w:rPr>
        <w:t xml:space="preserve"> e</w:t>
      </w:r>
      <w:r w:rsidR="00C11465" w:rsidRPr="009651E6">
        <w:rPr>
          <w:shd w:val="clear" w:color="auto" w:fill="FFFFFF"/>
        </w:rPr>
        <w:t xml:space="preserve"> attività di R&amp;D a Ravenna</w:t>
      </w:r>
      <w:r w:rsidR="009651E6" w:rsidRPr="009651E6">
        <w:rPr>
          <w:shd w:val="clear" w:color="auto" w:fill="FFFFFF"/>
        </w:rPr>
        <w:t xml:space="preserve"> il </w:t>
      </w:r>
      <w:r w:rsidR="009651E6" w:rsidRPr="006C2340">
        <w:rPr>
          <w:shd w:val="clear" w:color="auto" w:fill="FFFFFF"/>
        </w:rPr>
        <w:t>Gruppo vanta</w:t>
      </w:r>
      <w:r w:rsidR="00C11465" w:rsidRPr="006C2340">
        <w:rPr>
          <w:shd w:val="clear" w:color="auto" w:fill="FFFFFF"/>
        </w:rPr>
        <w:t xml:space="preserve"> stabilimenti produttivi tra ​​Italia e India che vedono al </w:t>
      </w:r>
      <w:r w:rsidR="36F2CA3F" w:rsidRPr="006C2340">
        <w:t>lavoro una squadra composta da 1</w:t>
      </w:r>
      <w:r w:rsidR="00A6785F">
        <w:t>40</w:t>
      </w:r>
      <w:r w:rsidR="36F2CA3F" w:rsidRPr="006C2340">
        <w:t xml:space="preserve"> dipendenti con un’età media di 40 anni. </w:t>
      </w:r>
    </w:p>
    <w:p w14:paraId="0DD4E5A3" w14:textId="1606C8CE" w:rsidR="00C11465" w:rsidRPr="006C2340" w:rsidRDefault="36F2CA3F" w:rsidP="36F2CA3F">
      <w:pPr>
        <w:jc w:val="both"/>
      </w:pPr>
      <w:r w:rsidRPr="006C2340">
        <w:t xml:space="preserve">Processo industriale sostenibile, riduzione degli scarti, ottimizzazione dei consumi e salvaguardia dell’ambiente: questa da sempre la </w:t>
      </w:r>
      <w:r w:rsidRPr="006C2340">
        <w:rPr>
          <w:i/>
          <w:iCs/>
        </w:rPr>
        <w:t>vision</w:t>
      </w:r>
      <w:r w:rsidRPr="006C2340">
        <w:t xml:space="preserve"> aziendale, concretizzata sin da subito in azioni determinanti per lo sviluppo sostenibile dell’azienda.</w:t>
      </w:r>
    </w:p>
    <w:p w14:paraId="0EACD58A" w14:textId="475A49EE" w:rsidR="00C11465" w:rsidRPr="006C2340" w:rsidRDefault="36F2CA3F" w:rsidP="36F2CA3F">
      <w:pPr>
        <w:jc w:val="both"/>
        <w:rPr>
          <w:shd w:val="clear" w:color="auto" w:fill="FFFFFF"/>
        </w:rPr>
      </w:pPr>
      <w:r w:rsidRPr="006C2340">
        <w:lastRenderedPageBreak/>
        <w:t xml:space="preserve">Già alla fine degli anni 90 </w:t>
      </w:r>
      <w:proofErr w:type="spellStart"/>
      <w:r w:rsidRPr="006C2340">
        <w:t>Endura</w:t>
      </w:r>
      <w:proofErr w:type="spellEnd"/>
      <w:r w:rsidRPr="006C2340">
        <w:t xml:space="preserve"> si distingue sul mercato internazionale per la messa a punto di un processo innovativo, poi brevettato, per la produzione del PBO (sinergico), abbandonando l’uso dell’olio di sassafrasso, la cui produzione implica il taglio di alberi di alto fusto. Un impegno all’innovazione costante: così anche nel tempo fragile e sospeso dell’emergenza sanitaria, </w:t>
      </w:r>
      <w:proofErr w:type="spellStart"/>
      <w:r w:rsidRPr="006C2340">
        <w:t>Endura</w:t>
      </w:r>
      <w:proofErr w:type="spellEnd"/>
      <w:r w:rsidRPr="006C2340">
        <w:t xml:space="preserve"> sviluppa nuovo processo di micro-</w:t>
      </w:r>
      <w:proofErr w:type="spellStart"/>
      <w:r w:rsidRPr="006C2340">
        <w:t>incapsulazione</w:t>
      </w:r>
      <w:proofErr w:type="spellEnd"/>
      <w:r w:rsidRPr="006C2340">
        <w:t xml:space="preserve"> di principi attivi naturali in matrici </w:t>
      </w:r>
      <w:proofErr w:type="spellStart"/>
      <w:r w:rsidRPr="006C2340">
        <w:t>plastic</w:t>
      </w:r>
      <w:proofErr w:type="spellEnd"/>
      <w:r w:rsidRPr="006C2340">
        <w:t xml:space="preserve">-free attraverso l’uso dei liposomi (particelle grasse) che migliorano le performance in termini di durata ed efficacia d’azione degli attivi stessi.  </w:t>
      </w:r>
    </w:p>
    <w:p w14:paraId="44BA930B" w14:textId="77777777" w:rsidR="00C11465" w:rsidRPr="007100E3" w:rsidRDefault="00C11465" w:rsidP="0086059E">
      <w:pPr>
        <w:shd w:val="clear" w:color="auto" w:fill="FFFFFF"/>
        <w:jc w:val="both"/>
      </w:pPr>
    </w:p>
    <w:p w14:paraId="34379DC6" w14:textId="28BF7417" w:rsidR="00201BF4" w:rsidRDefault="00EC2585" w:rsidP="00EC2585">
      <w:pPr>
        <w:shd w:val="clear" w:color="auto" w:fill="FFFFFF"/>
        <w:jc w:val="both"/>
      </w:pPr>
      <w:r w:rsidRPr="007100E3">
        <w:rPr>
          <w:b/>
        </w:rPr>
        <w:t>Intesa Sanpaolo ritiene fondamentale promuovere lo sviluppo di una economia sostenibile</w:t>
      </w:r>
      <w:r w:rsidRPr="007100E3">
        <w:t xml:space="preserve">, favorendo lo sviluppo di tale cultura e riconoscendo la rilevanza degli investimenti che vengono inquadrati nei tre criteri guida, denominati ESG. </w:t>
      </w:r>
      <w:r w:rsidR="000B7B47" w:rsidRPr="007100E3">
        <w:t xml:space="preserve">In questa ottica </w:t>
      </w:r>
      <w:r w:rsidR="00A05B16" w:rsidRPr="007100E3">
        <w:t>il Gruppo ha</w:t>
      </w:r>
      <w:r w:rsidR="000B7B47" w:rsidRPr="007100E3">
        <w:t xml:space="preserve"> lanciato uno strumento di finanziamento a medio-lungo termine denominato </w:t>
      </w:r>
      <w:r w:rsidR="000B7B47" w:rsidRPr="007100E3">
        <w:rPr>
          <w:b/>
        </w:rPr>
        <w:t>S-</w:t>
      </w:r>
      <w:proofErr w:type="spellStart"/>
      <w:r w:rsidR="000B7B47" w:rsidRPr="007100E3">
        <w:rPr>
          <w:b/>
        </w:rPr>
        <w:t>Loan</w:t>
      </w:r>
      <w:proofErr w:type="spellEnd"/>
      <w:r w:rsidR="000B7B47" w:rsidRPr="007100E3">
        <w:rPr>
          <w:b/>
        </w:rPr>
        <w:t xml:space="preserve"> specificatamente disegnato per accompagnare gli sforzi delle imprese nella direzione di una maggiore sostenibilità sotto il profilo ambientale, sociale e di governance di impresa</w:t>
      </w:r>
      <w:r w:rsidR="000B7B47" w:rsidRPr="007100E3">
        <w:t>, valorizzando gli investimenti dedicati grazie anche alla individuazione di indicatori di performance condivisi. S-</w:t>
      </w:r>
      <w:proofErr w:type="spellStart"/>
      <w:r w:rsidR="000B7B47" w:rsidRPr="007100E3">
        <w:t>Loan</w:t>
      </w:r>
      <w:proofErr w:type="spellEnd"/>
      <w:r w:rsidR="000B7B47" w:rsidRPr="007100E3">
        <w:t xml:space="preserve"> sostiene le esigenze di medio-lungo termine delle imprese con condizioni dedicate agevolate, grazie alle riduzioni di tasso </w:t>
      </w:r>
      <w:r w:rsidR="000B7B47" w:rsidRPr="00C27A9C">
        <w:t xml:space="preserve">che saranno riconosciute al raggiungimento degli obiettivi di miglioramento in ambito ESG. </w:t>
      </w:r>
      <w:r w:rsidR="000640D8" w:rsidRPr="00C27A9C">
        <w:rPr>
          <w:b/>
        </w:rPr>
        <w:t xml:space="preserve">Al raggiungimento </w:t>
      </w:r>
      <w:r w:rsidR="009E19DC">
        <w:rPr>
          <w:b/>
        </w:rPr>
        <w:t>degli indicatori predefiniti</w:t>
      </w:r>
      <w:r w:rsidR="000640D8" w:rsidRPr="00C27A9C">
        <w:rPr>
          <w:b/>
        </w:rPr>
        <w:t>,</w:t>
      </w:r>
      <w:r w:rsidR="00A05B16" w:rsidRPr="00C27A9C">
        <w:rPr>
          <w:b/>
        </w:rPr>
        <w:t xml:space="preserve"> sarà riconosciuto uno sconto sul finanziamento</w:t>
      </w:r>
      <w:r w:rsidR="00A05B16" w:rsidRPr="00C27A9C">
        <w:t xml:space="preserve"> al fine di premiare i risultati conseguiti. S-</w:t>
      </w:r>
      <w:proofErr w:type="spellStart"/>
      <w:r w:rsidR="00A05B16" w:rsidRPr="00C27A9C">
        <w:t>Loan</w:t>
      </w:r>
      <w:proofErr w:type="spellEnd"/>
      <w:r w:rsidR="00A05B16" w:rsidRPr="00C27A9C">
        <w:t xml:space="preserve"> è un finanziamento che premia i comportamenti virtuosi in ambito sostenibilità.</w:t>
      </w:r>
    </w:p>
    <w:p w14:paraId="6A877DDD" w14:textId="77777777" w:rsidR="009E19DC" w:rsidRPr="007100E3" w:rsidRDefault="009E19DC" w:rsidP="00EC2585">
      <w:pPr>
        <w:shd w:val="clear" w:color="auto" w:fill="FFFFFF"/>
        <w:jc w:val="both"/>
      </w:pPr>
    </w:p>
    <w:p w14:paraId="35EC9DBA" w14:textId="516BA495" w:rsidR="000C2EF8" w:rsidRPr="00675C53" w:rsidRDefault="009E19DC" w:rsidP="000C2EF8">
      <w:pPr>
        <w:pStyle w:val="Default"/>
        <w:jc w:val="both"/>
      </w:pPr>
      <w:r>
        <w:t xml:space="preserve">Il finanziamento a valore sul plafond </w:t>
      </w:r>
      <w:proofErr w:type="spellStart"/>
      <w:r>
        <w:t>Circular</w:t>
      </w:r>
      <w:proofErr w:type="spellEnd"/>
      <w:r>
        <w:t xml:space="preserve"> Economy, per il quale ci su è avvalsi della consulenza del </w:t>
      </w:r>
      <w:proofErr w:type="spellStart"/>
      <w:r w:rsidR="000C2EF8" w:rsidRPr="000C2EF8">
        <w:rPr>
          <w:b/>
        </w:rPr>
        <w:t>Circular</w:t>
      </w:r>
      <w:proofErr w:type="spellEnd"/>
      <w:r w:rsidR="000C2EF8" w:rsidRPr="000C2EF8">
        <w:rPr>
          <w:b/>
        </w:rPr>
        <w:t xml:space="preserve"> Economy Desk </w:t>
      </w:r>
      <w:r w:rsidR="000C2EF8" w:rsidRPr="00675C53">
        <w:t>di Intesa Sanpaolo Innovation Center</w:t>
      </w:r>
      <w:r>
        <w:t xml:space="preserve"> – </w:t>
      </w:r>
      <w:r w:rsidR="0097143C" w:rsidRPr="00B9132E">
        <w:t xml:space="preserve">società guidata da Maurizio Montagnese </w:t>
      </w:r>
      <w:r w:rsidR="000C2EF8" w:rsidRPr="00675C53">
        <w:t>che si occupa di innovazione a 360° per il gruppo bancario e i suo</w:t>
      </w:r>
      <w:r w:rsidR="000C2EF8">
        <w:t>i</w:t>
      </w:r>
      <w:r w:rsidR="000C2EF8" w:rsidRPr="00675C53">
        <w:t xml:space="preserve"> clienti</w:t>
      </w:r>
      <w:r>
        <w:t xml:space="preserve"> –, prevede il raggiungimento di ulteriori obiettivi volti alla progressiva transizione dell’azienda verso un modello di produttivo circolare, un segnale  indicativo </w:t>
      </w:r>
      <w:r w:rsidR="000C2EF8" w:rsidRPr="00675C53">
        <w:t>della volontà</w:t>
      </w:r>
      <w:r w:rsidR="00ED3D92">
        <w:t xml:space="preserve"> da parte di </w:t>
      </w:r>
      <w:proofErr w:type="spellStart"/>
      <w:r w:rsidR="00ED3D92">
        <w:t>Endura</w:t>
      </w:r>
      <w:proofErr w:type="spellEnd"/>
      <w:r w:rsidR="000C2EF8" w:rsidRPr="00675C53">
        <w:t xml:space="preserve"> di perseguire un piano di crescita responsabile</w:t>
      </w:r>
      <w:r w:rsidR="00ED3D92">
        <w:t xml:space="preserve"> sfidante.</w:t>
      </w:r>
    </w:p>
    <w:p w14:paraId="099A9AC1" w14:textId="64129BD4" w:rsidR="000B7B47" w:rsidRPr="007100E3" w:rsidRDefault="000B7B47" w:rsidP="00C93E70">
      <w:pPr>
        <w:pStyle w:val="Default"/>
        <w:rPr>
          <w:color w:val="auto"/>
          <w:highlight w:val="yellow"/>
        </w:rPr>
      </w:pPr>
    </w:p>
    <w:p w14:paraId="39BE8033" w14:textId="4D33654D" w:rsidR="005518D0" w:rsidRPr="005518D0" w:rsidRDefault="005518D0" w:rsidP="005518D0">
      <w:pPr>
        <w:pStyle w:val="Default"/>
        <w:jc w:val="both"/>
        <w:rPr>
          <w:color w:val="auto"/>
        </w:rPr>
      </w:pPr>
      <w:r w:rsidRPr="005518D0">
        <w:rPr>
          <w:color w:val="auto"/>
        </w:rPr>
        <w:t xml:space="preserve">In questa operazione, </w:t>
      </w:r>
      <w:r w:rsidRPr="005518D0">
        <w:rPr>
          <w:b/>
          <w:color w:val="auto"/>
        </w:rPr>
        <w:t>SACE</w:t>
      </w:r>
      <w:r w:rsidRPr="005518D0">
        <w:rPr>
          <w:color w:val="auto"/>
        </w:rPr>
        <w:t xml:space="preserve"> interviene con i suoi strumenti a supporto della crescita sostenibile delle imprese italiane e della liquidità necessaria agli investimenti in ricerca e sviluppo, a riprova del ruolo dell’azienda guidata come istituzione a sostegno del Sistema Paese. </w:t>
      </w:r>
    </w:p>
    <w:p w14:paraId="1535DCDE" w14:textId="77777777" w:rsidR="00822572" w:rsidRPr="007100E3" w:rsidRDefault="00822572" w:rsidP="006C0176">
      <w:pPr>
        <w:pStyle w:val="Default"/>
        <w:jc w:val="both"/>
        <w:rPr>
          <w:color w:val="auto"/>
          <w:highlight w:val="yellow"/>
        </w:rPr>
      </w:pPr>
    </w:p>
    <w:p w14:paraId="6F5FF6F1" w14:textId="7DBFF751" w:rsidR="000C2EF8" w:rsidRPr="00CE0B1E" w:rsidRDefault="00CE0B1E" w:rsidP="00CE0B1E">
      <w:pPr>
        <w:jc w:val="both"/>
        <w:rPr>
          <w:i/>
          <w:iCs/>
        </w:rPr>
      </w:pPr>
      <w:r w:rsidRPr="006C2340">
        <w:rPr>
          <w:b/>
          <w:bCs/>
        </w:rPr>
        <w:t xml:space="preserve">Marianna </w:t>
      </w:r>
      <w:proofErr w:type="spellStart"/>
      <w:r w:rsidRPr="006C2340">
        <w:rPr>
          <w:b/>
          <w:bCs/>
        </w:rPr>
        <w:t>Vollaro</w:t>
      </w:r>
      <w:proofErr w:type="spellEnd"/>
      <w:r w:rsidRPr="006C2340">
        <w:rPr>
          <w:b/>
          <w:bCs/>
        </w:rPr>
        <w:t xml:space="preserve">, </w:t>
      </w:r>
      <w:r w:rsidRPr="006C2340">
        <w:t xml:space="preserve">CEO ed azionista di </w:t>
      </w:r>
      <w:proofErr w:type="spellStart"/>
      <w:r w:rsidRPr="006C2340">
        <w:t>Endura</w:t>
      </w:r>
      <w:proofErr w:type="spellEnd"/>
      <w:r w:rsidRPr="006C2340">
        <w:t xml:space="preserve">: </w:t>
      </w:r>
      <w:r w:rsidRPr="006C2340">
        <w:rPr>
          <w:i/>
          <w:iCs/>
        </w:rPr>
        <w:t xml:space="preserve">“Fare impresa oggi in Italia rappresenta una sfida sempre più complessa, trovandoci in un panorama altamente competitivo ed instabile. Per queste ragioni diventa fondamentale trovare i giusti </w:t>
      </w:r>
      <w:r w:rsidR="006C2340" w:rsidRPr="006C2340">
        <w:rPr>
          <w:i/>
          <w:iCs/>
        </w:rPr>
        <w:t>p</w:t>
      </w:r>
      <w:r w:rsidRPr="006C2340">
        <w:rPr>
          <w:i/>
          <w:iCs/>
        </w:rPr>
        <w:t xml:space="preserve">artner al fine di perseguire una concreta crescita sostenibile. </w:t>
      </w:r>
      <w:proofErr w:type="spellStart"/>
      <w:r w:rsidRPr="006C2340">
        <w:rPr>
          <w:i/>
          <w:iCs/>
        </w:rPr>
        <w:t>Endura</w:t>
      </w:r>
      <w:proofErr w:type="spellEnd"/>
      <w:r w:rsidRPr="006C2340">
        <w:rPr>
          <w:i/>
          <w:iCs/>
        </w:rPr>
        <w:t xml:space="preserve">, da sempre, ha dimostrato </w:t>
      </w:r>
      <w:r w:rsidR="006C2340" w:rsidRPr="006C2340">
        <w:rPr>
          <w:i/>
          <w:iCs/>
        </w:rPr>
        <w:t>come</w:t>
      </w:r>
      <w:r w:rsidRPr="006C2340">
        <w:rPr>
          <w:i/>
          <w:iCs/>
        </w:rPr>
        <w:t xml:space="preserve"> essere un’azienda chimica significhi volgere ancora più attenzione e profondere il massimo impegno per la tutela della salute pubblica e dell’ambiente. Il 10% del fatturato annuo è investito in Ricerca e Sviluppo perché supporti l’innovazione di processi e progetti atti a sviluppare un’economia circolare, massimizzando le rese e riducendo significativamente ogni impatto ambientale. Vorrei ringraziare a nome del Gruppo </w:t>
      </w:r>
      <w:proofErr w:type="spellStart"/>
      <w:r w:rsidRPr="006C2340">
        <w:rPr>
          <w:i/>
          <w:iCs/>
        </w:rPr>
        <w:t>Endura</w:t>
      </w:r>
      <w:proofErr w:type="spellEnd"/>
      <w:r w:rsidRPr="006C2340">
        <w:rPr>
          <w:i/>
          <w:iCs/>
        </w:rPr>
        <w:t xml:space="preserve"> sia il Gruppo Intesa San</w:t>
      </w:r>
      <w:r w:rsidR="006C2340" w:rsidRPr="006C2340">
        <w:rPr>
          <w:i/>
          <w:iCs/>
        </w:rPr>
        <w:t>p</w:t>
      </w:r>
      <w:r w:rsidRPr="006C2340">
        <w:rPr>
          <w:i/>
          <w:iCs/>
        </w:rPr>
        <w:t>aolo che SACE per essere partner strategici in questa nuova sfida volta al futuro”</w:t>
      </w:r>
      <w:r w:rsidR="006C2340">
        <w:rPr>
          <w:i/>
          <w:iCs/>
        </w:rPr>
        <w:t>.</w:t>
      </w:r>
    </w:p>
    <w:p w14:paraId="2073CB9C" w14:textId="77777777" w:rsidR="003745A4" w:rsidRDefault="003745A4" w:rsidP="008E2AA5">
      <w:pPr>
        <w:jc w:val="both"/>
        <w:rPr>
          <w:b/>
          <w:shd w:val="clear" w:color="auto" w:fill="FFFFFF" w:themeFill="background1"/>
        </w:rPr>
      </w:pPr>
    </w:p>
    <w:p w14:paraId="23E23EF7" w14:textId="12FC2C3C" w:rsidR="00322777" w:rsidRDefault="00E1189A" w:rsidP="008E2AA5">
      <w:pPr>
        <w:jc w:val="both"/>
        <w:rPr>
          <w:i/>
          <w:highlight w:val="green"/>
        </w:rPr>
      </w:pPr>
      <w:r>
        <w:rPr>
          <w:b/>
          <w:shd w:val="clear" w:color="auto" w:fill="FFFFFF" w:themeFill="background1"/>
        </w:rPr>
        <w:t>Alessandra Florio</w:t>
      </w:r>
      <w:r w:rsidR="00F01F96" w:rsidRPr="007100E3">
        <w:rPr>
          <w:shd w:val="clear" w:color="auto" w:fill="FFFFFF" w:themeFill="background1"/>
        </w:rPr>
        <w:t xml:space="preserve">, </w:t>
      </w:r>
      <w:r w:rsidR="00815C00" w:rsidRPr="007100E3">
        <w:rPr>
          <w:shd w:val="clear" w:color="auto" w:fill="FFFFFF" w:themeFill="background1"/>
        </w:rPr>
        <w:t>Direttrice regionale Emilia-Romagna e Marche di Intesa Sanpaolo</w:t>
      </w:r>
      <w:r w:rsidR="00F01F96" w:rsidRPr="007100E3">
        <w:rPr>
          <w:shd w:val="clear" w:color="auto" w:fill="FFFFFF" w:themeFill="background1"/>
        </w:rPr>
        <w:t xml:space="preserve">: </w:t>
      </w:r>
      <w:r w:rsidR="00432311" w:rsidRPr="00E1189A">
        <w:rPr>
          <w:i/>
          <w:iCs/>
          <w:shd w:val="clear" w:color="auto" w:fill="FFFFFF" w:themeFill="background1"/>
        </w:rPr>
        <w:t>“</w:t>
      </w:r>
      <w:r w:rsidR="008E2AA5" w:rsidRPr="00E1189A">
        <w:rPr>
          <w:i/>
        </w:rPr>
        <w:t>L</w:t>
      </w:r>
      <w:r w:rsidR="00E51FC2" w:rsidRPr="00E1189A">
        <w:rPr>
          <w:i/>
        </w:rPr>
        <w:t xml:space="preserve">e </w:t>
      </w:r>
      <w:r w:rsidR="008E2AA5" w:rsidRPr="00E1189A">
        <w:rPr>
          <w:i/>
        </w:rPr>
        <w:t>operazion</w:t>
      </w:r>
      <w:r w:rsidR="00E51FC2" w:rsidRPr="00E1189A">
        <w:rPr>
          <w:i/>
        </w:rPr>
        <w:t>i</w:t>
      </w:r>
      <w:r w:rsidR="008E2AA5" w:rsidRPr="00E1189A">
        <w:rPr>
          <w:i/>
        </w:rPr>
        <w:t xml:space="preserve"> con </w:t>
      </w:r>
      <w:r w:rsidR="001B2F98">
        <w:rPr>
          <w:i/>
        </w:rPr>
        <w:t>il Gruppo</w:t>
      </w:r>
      <w:r w:rsidR="008E2AA5" w:rsidRPr="00E1189A">
        <w:rPr>
          <w:i/>
        </w:rPr>
        <w:t xml:space="preserve"> </w:t>
      </w:r>
      <w:proofErr w:type="spellStart"/>
      <w:r w:rsidR="00E51FC2" w:rsidRPr="00E1189A">
        <w:rPr>
          <w:i/>
        </w:rPr>
        <w:t>Endura</w:t>
      </w:r>
      <w:proofErr w:type="spellEnd"/>
      <w:r w:rsidR="008E2AA5" w:rsidRPr="00E1189A">
        <w:rPr>
          <w:i/>
        </w:rPr>
        <w:t xml:space="preserve"> conferma</w:t>
      </w:r>
      <w:r w:rsidR="00E51FC2" w:rsidRPr="00E1189A">
        <w:rPr>
          <w:i/>
        </w:rPr>
        <w:t>no</w:t>
      </w:r>
      <w:r w:rsidR="008E2AA5" w:rsidRPr="00E1189A">
        <w:rPr>
          <w:i/>
        </w:rPr>
        <w:t xml:space="preserve"> l’impegno di Intesa Sanpaolo per </w:t>
      </w:r>
      <w:r w:rsidR="00E51FC2" w:rsidRPr="00E1189A">
        <w:rPr>
          <w:i/>
        </w:rPr>
        <w:t>sostenere</w:t>
      </w:r>
      <w:r w:rsidR="008E2AA5" w:rsidRPr="00E1189A">
        <w:rPr>
          <w:i/>
        </w:rPr>
        <w:t xml:space="preserve"> le strategie d'impresa in chiave innovativa e sostenibile, assicurando il supporto finanziario per gli investimenti con una forte valenza in termini di</w:t>
      </w:r>
      <w:r w:rsidR="008E2AA5" w:rsidRPr="00E1189A">
        <w:rPr>
          <w:b/>
          <w:i/>
        </w:rPr>
        <w:t xml:space="preserve"> </w:t>
      </w:r>
      <w:r w:rsidR="008E2AA5" w:rsidRPr="00E1189A">
        <w:rPr>
          <w:i/>
        </w:rPr>
        <w:t>sostenibilità sotto il profilo ambientale, sociale e di governance. Elementi che in questa fase di profonda e rapida transizione ecologica e tecnologica rappresentano un segno della sensibilità delle nostre imprese nonché asset fondamental</w:t>
      </w:r>
      <w:r w:rsidR="00E51FC2" w:rsidRPr="00E1189A">
        <w:rPr>
          <w:i/>
        </w:rPr>
        <w:t>i</w:t>
      </w:r>
      <w:r w:rsidR="008E2AA5" w:rsidRPr="00E1189A">
        <w:rPr>
          <w:i/>
        </w:rPr>
        <w:t xml:space="preserve"> per una crescita strutturale e duratura. Per favorire questo percorso il Gruppo ha messo a disposizione delle imprese </w:t>
      </w:r>
      <w:r w:rsidR="008E2AA5" w:rsidRPr="00E1189A">
        <w:rPr>
          <w:i/>
          <w:szCs w:val="20"/>
        </w:rPr>
        <w:t>un plafond di 2 miliardi di euro per gli S-</w:t>
      </w:r>
      <w:proofErr w:type="spellStart"/>
      <w:r w:rsidR="008E2AA5" w:rsidRPr="00E1189A">
        <w:rPr>
          <w:i/>
          <w:szCs w:val="20"/>
        </w:rPr>
        <w:t>Loan</w:t>
      </w:r>
      <w:proofErr w:type="spellEnd"/>
      <w:r w:rsidR="00E51FC2" w:rsidRPr="00E1189A">
        <w:rPr>
          <w:i/>
          <w:szCs w:val="20"/>
        </w:rPr>
        <w:t xml:space="preserve"> ed </w:t>
      </w:r>
      <w:r w:rsidRPr="00E1189A">
        <w:rPr>
          <w:i/>
          <w:szCs w:val="20"/>
        </w:rPr>
        <w:t xml:space="preserve">un plafond </w:t>
      </w:r>
      <w:proofErr w:type="spellStart"/>
      <w:r w:rsidRPr="00E1189A">
        <w:rPr>
          <w:i/>
          <w:szCs w:val="20"/>
        </w:rPr>
        <w:t>Circular</w:t>
      </w:r>
      <w:proofErr w:type="spellEnd"/>
      <w:r w:rsidRPr="00E1189A">
        <w:rPr>
          <w:i/>
          <w:szCs w:val="20"/>
        </w:rPr>
        <w:t xml:space="preserve"> Economy</w:t>
      </w:r>
      <w:r w:rsidR="00E51FC2" w:rsidRPr="00E1189A">
        <w:rPr>
          <w:i/>
          <w:szCs w:val="20"/>
        </w:rPr>
        <w:t xml:space="preserve"> di 6 miliardi</w:t>
      </w:r>
      <w:r w:rsidRPr="00E1189A">
        <w:rPr>
          <w:i/>
          <w:szCs w:val="20"/>
        </w:rPr>
        <w:t>:</w:t>
      </w:r>
      <w:r w:rsidR="008E2AA5" w:rsidRPr="00E1189A">
        <w:rPr>
          <w:i/>
          <w:szCs w:val="20"/>
        </w:rPr>
        <w:t xml:space="preserve"> line</w:t>
      </w:r>
      <w:r w:rsidR="00E51FC2" w:rsidRPr="00E1189A">
        <w:rPr>
          <w:i/>
          <w:szCs w:val="20"/>
        </w:rPr>
        <w:t>e</w:t>
      </w:r>
      <w:r w:rsidR="008E2AA5" w:rsidRPr="00E1189A">
        <w:rPr>
          <w:i/>
          <w:szCs w:val="20"/>
        </w:rPr>
        <w:t xml:space="preserve"> specific</w:t>
      </w:r>
      <w:r w:rsidR="00E51FC2" w:rsidRPr="00E1189A">
        <w:rPr>
          <w:i/>
          <w:szCs w:val="20"/>
        </w:rPr>
        <w:t>he</w:t>
      </w:r>
      <w:r w:rsidR="008E2AA5" w:rsidRPr="00E1189A">
        <w:rPr>
          <w:i/>
          <w:szCs w:val="20"/>
        </w:rPr>
        <w:t xml:space="preserve"> per supportare la transizione sostenibile</w:t>
      </w:r>
      <w:r w:rsidRPr="00E1189A">
        <w:rPr>
          <w:i/>
          <w:szCs w:val="20"/>
        </w:rPr>
        <w:t xml:space="preserve"> con</w:t>
      </w:r>
      <w:r w:rsidR="008E2AA5" w:rsidRPr="00E1189A">
        <w:rPr>
          <w:i/>
        </w:rPr>
        <w:t xml:space="preserve"> una ampia gamma di servizi di consulenza specialistica”.</w:t>
      </w:r>
    </w:p>
    <w:p w14:paraId="175A3A13" w14:textId="30166D4E" w:rsidR="000C2EF8" w:rsidRDefault="000C2EF8" w:rsidP="008E2AA5">
      <w:pPr>
        <w:jc w:val="both"/>
        <w:rPr>
          <w:i/>
        </w:rPr>
      </w:pPr>
    </w:p>
    <w:p w14:paraId="676C1E01" w14:textId="77777777" w:rsidR="00E1189A" w:rsidRPr="007100E3" w:rsidRDefault="00E1189A" w:rsidP="008E2AA5">
      <w:pPr>
        <w:jc w:val="both"/>
        <w:rPr>
          <w:i/>
        </w:rPr>
      </w:pPr>
    </w:p>
    <w:p w14:paraId="2C50B5AD" w14:textId="77777777" w:rsidR="008E2AA5" w:rsidRPr="007100E3" w:rsidRDefault="008E2AA5" w:rsidP="008E2AA5">
      <w:pPr>
        <w:jc w:val="both"/>
        <w:rPr>
          <w:i/>
        </w:rPr>
      </w:pPr>
    </w:p>
    <w:p w14:paraId="7B412640" w14:textId="77777777" w:rsidR="008E2AA5" w:rsidRPr="007100E3" w:rsidRDefault="008E2AA5" w:rsidP="00F01F96">
      <w:pPr>
        <w:rPr>
          <w:sz w:val="22"/>
          <w:szCs w:val="22"/>
        </w:rPr>
      </w:pPr>
    </w:p>
    <w:p w14:paraId="09342DE3" w14:textId="5016DB60" w:rsidR="00F01F96" w:rsidRPr="00C11465" w:rsidRDefault="00322777" w:rsidP="00C11465">
      <w:pPr>
        <w:autoSpaceDE w:val="0"/>
        <w:autoSpaceDN w:val="0"/>
        <w:adjustRightInd w:val="0"/>
        <w:rPr>
          <w:rFonts w:eastAsiaTheme="minorHAnsi"/>
          <w:bCs/>
          <w:i/>
          <w:sz w:val="22"/>
          <w:szCs w:val="22"/>
          <w:lang w:eastAsia="en-US"/>
        </w:rPr>
      </w:pPr>
      <w:r w:rsidRPr="00C11465">
        <w:rPr>
          <w:rFonts w:eastAsiaTheme="minorHAnsi"/>
          <w:bCs/>
          <w:i/>
          <w:sz w:val="22"/>
          <w:szCs w:val="22"/>
          <w:lang w:eastAsia="en-US"/>
        </w:rPr>
        <w:t>Contatti per i media</w:t>
      </w:r>
    </w:p>
    <w:p w14:paraId="3E92BAC9" w14:textId="5744A48B" w:rsidR="00550940" w:rsidRDefault="00C11465" w:rsidP="00F01F96">
      <w:pPr>
        <w:jc w:val="both"/>
        <w:rPr>
          <w:b/>
          <w:sz w:val="22"/>
          <w:szCs w:val="22"/>
        </w:rPr>
      </w:pPr>
      <w:proofErr w:type="spellStart"/>
      <w:r>
        <w:rPr>
          <w:b/>
          <w:sz w:val="22"/>
          <w:szCs w:val="22"/>
        </w:rPr>
        <w:t>Endura</w:t>
      </w:r>
      <w:proofErr w:type="spellEnd"/>
    </w:p>
    <w:p w14:paraId="4BA40EC5" w14:textId="77777777" w:rsidR="009D0500" w:rsidRPr="00D049C7" w:rsidRDefault="009D0500" w:rsidP="009D0500">
      <w:pPr>
        <w:jc w:val="both"/>
        <w:rPr>
          <w:sz w:val="22"/>
          <w:szCs w:val="22"/>
        </w:rPr>
      </w:pPr>
      <w:r w:rsidRPr="00D049C7">
        <w:rPr>
          <w:sz w:val="22"/>
          <w:szCs w:val="22"/>
        </w:rPr>
        <w:t xml:space="preserve">Valentina M. </w:t>
      </w:r>
      <w:proofErr w:type="spellStart"/>
      <w:r w:rsidRPr="00D049C7">
        <w:rPr>
          <w:sz w:val="22"/>
          <w:szCs w:val="22"/>
        </w:rPr>
        <w:t>Mitrugno</w:t>
      </w:r>
      <w:proofErr w:type="spellEnd"/>
    </w:p>
    <w:p w14:paraId="6FD77135" w14:textId="77777777" w:rsidR="009D0500" w:rsidRPr="00B2009D" w:rsidRDefault="009D0500" w:rsidP="009D0500">
      <w:pPr>
        <w:jc w:val="both"/>
        <w:rPr>
          <w:sz w:val="22"/>
          <w:szCs w:val="22"/>
          <w:lang w:val="en-US"/>
        </w:rPr>
      </w:pPr>
      <w:r w:rsidRPr="00B2009D">
        <w:rPr>
          <w:sz w:val="22"/>
          <w:szCs w:val="22"/>
          <w:lang w:val="en-US"/>
        </w:rPr>
        <w:t>Marketing Manager</w:t>
      </w:r>
    </w:p>
    <w:p w14:paraId="371EFE15" w14:textId="77777777" w:rsidR="009D0500" w:rsidRPr="00B2009D" w:rsidRDefault="009D0500" w:rsidP="009D0500">
      <w:pPr>
        <w:jc w:val="both"/>
        <w:rPr>
          <w:sz w:val="22"/>
          <w:szCs w:val="22"/>
          <w:lang w:val="en-US"/>
        </w:rPr>
      </w:pPr>
      <w:r w:rsidRPr="00B2009D">
        <w:rPr>
          <w:sz w:val="22"/>
          <w:szCs w:val="22"/>
          <w:lang w:val="en-US"/>
        </w:rPr>
        <w:t>T. +39 3456720743</w:t>
      </w:r>
    </w:p>
    <w:p w14:paraId="3B0640F9" w14:textId="77777777" w:rsidR="009D0500" w:rsidRPr="00B2009D" w:rsidRDefault="00101CB5" w:rsidP="009D0500">
      <w:pPr>
        <w:jc w:val="both"/>
        <w:rPr>
          <w:sz w:val="22"/>
          <w:szCs w:val="22"/>
          <w:lang w:val="en-US"/>
        </w:rPr>
      </w:pPr>
      <w:hyperlink r:id="rId12" w:history="1">
        <w:r w:rsidR="009D0500" w:rsidRPr="00B2009D">
          <w:rPr>
            <w:rStyle w:val="Collegamentoipertestuale"/>
            <w:sz w:val="22"/>
            <w:szCs w:val="22"/>
            <w:lang w:val="en-US"/>
          </w:rPr>
          <w:t>vmitrugno@endura.it</w:t>
        </w:r>
      </w:hyperlink>
    </w:p>
    <w:p w14:paraId="51E14961" w14:textId="77777777" w:rsidR="00F31414" w:rsidRPr="00B2009D" w:rsidRDefault="00F31414" w:rsidP="00F01F96">
      <w:pPr>
        <w:jc w:val="both"/>
        <w:rPr>
          <w:sz w:val="22"/>
          <w:szCs w:val="22"/>
          <w:lang w:val="en-US"/>
        </w:rPr>
      </w:pPr>
    </w:p>
    <w:p w14:paraId="31D1010F" w14:textId="77777777" w:rsidR="00F01F96" w:rsidRPr="00E07FF5" w:rsidRDefault="00F01F96" w:rsidP="00F01F96">
      <w:pPr>
        <w:jc w:val="both"/>
        <w:rPr>
          <w:b/>
          <w:sz w:val="22"/>
          <w:szCs w:val="22"/>
        </w:rPr>
      </w:pPr>
      <w:r w:rsidRPr="00E07FF5">
        <w:rPr>
          <w:b/>
          <w:sz w:val="22"/>
          <w:szCs w:val="22"/>
        </w:rPr>
        <w:t>Intesa Sanpaolo</w:t>
      </w:r>
      <w:r w:rsidRPr="00E07FF5">
        <w:rPr>
          <w:b/>
          <w:sz w:val="22"/>
          <w:szCs w:val="22"/>
        </w:rPr>
        <w:tab/>
      </w:r>
      <w:r w:rsidRPr="00E07FF5">
        <w:rPr>
          <w:b/>
          <w:sz w:val="22"/>
          <w:szCs w:val="22"/>
        </w:rPr>
        <w:tab/>
      </w:r>
      <w:r w:rsidRPr="00E07FF5">
        <w:rPr>
          <w:b/>
          <w:sz w:val="22"/>
          <w:szCs w:val="22"/>
        </w:rPr>
        <w:tab/>
      </w:r>
      <w:r w:rsidRPr="00E07FF5">
        <w:rPr>
          <w:b/>
          <w:sz w:val="22"/>
          <w:szCs w:val="22"/>
        </w:rPr>
        <w:tab/>
      </w:r>
      <w:r w:rsidRPr="00E07FF5">
        <w:rPr>
          <w:b/>
          <w:sz w:val="22"/>
          <w:szCs w:val="22"/>
        </w:rPr>
        <w:tab/>
      </w:r>
      <w:r w:rsidRPr="00E07FF5">
        <w:rPr>
          <w:b/>
          <w:sz w:val="22"/>
          <w:szCs w:val="22"/>
        </w:rPr>
        <w:tab/>
      </w:r>
      <w:r w:rsidRPr="00E07FF5">
        <w:rPr>
          <w:b/>
          <w:sz w:val="22"/>
          <w:szCs w:val="22"/>
        </w:rPr>
        <w:tab/>
      </w:r>
    </w:p>
    <w:p w14:paraId="3A225AA4" w14:textId="77777777" w:rsidR="00F01F96" w:rsidRPr="00E07FF5" w:rsidRDefault="00F01F96" w:rsidP="00F01F96">
      <w:pPr>
        <w:jc w:val="both"/>
        <w:rPr>
          <w:sz w:val="22"/>
          <w:szCs w:val="22"/>
        </w:rPr>
      </w:pPr>
      <w:r w:rsidRPr="00E07FF5">
        <w:rPr>
          <w:sz w:val="22"/>
          <w:szCs w:val="22"/>
        </w:rPr>
        <w:t xml:space="preserve">Rapporti con i Media </w:t>
      </w:r>
    </w:p>
    <w:p w14:paraId="52FC1646" w14:textId="77777777" w:rsidR="00F01F96" w:rsidRPr="00E07FF5" w:rsidRDefault="00F01F96" w:rsidP="00F01F96">
      <w:pPr>
        <w:jc w:val="both"/>
        <w:rPr>
          <w:sz w:val="22"/>
          <w:szCs w:val="22"/>
        </w:rPr>
      </w:pPr>
      <w:r w:rsidRPr="00E07FF5">
        <w:rPr>
          <w:sz w:val="22"/>
          <w:szCs w:val="22"/>
        </w:rPr>
        <w:t>Banca dei Territori e Media locali</w:t>
      </w:r>
      <w:r w:rsidRPr="00E07FF5">
        <w:rPr>
          <w:sz w:val="22"/>
          <w:szCs w:val="22"/>
        </w:rPr>
        <w:tab/>
      </w:r>
      <w:r w:rsidRPr="00E07FF5">
        <w:rPr>
          <w:sz w:val="22"/>
          <w:szCs w:val="22"/>
        </w:rPr>
        <w:tab/>
      </w:r>
      <w:r w:rsidRPr="00E07FF5">
        <w:rPr>
          <w:sz w:val="22"/>
          <w:szCs w:val="22"/>
        </w:rPr>
        <w:tab/>
      </w:r>
      <w:r w:rsidRPr="00E07FF5">
        <w:rPr>
          <w:sz w:val="22"/>
          <w:szCs w:val="22"/>
        </w:rPr>
        <w:tab/>
      </w:r>
    </w:p>
    <w:p w14:paraId="1B41C03A" w14:textId="42A01354" w:rsidR="00F01F96" w:rsidRPr="00E07FF5" w:rsidRDefault="00101CB5" w:rsidP="00F01F96">
      <w:pPr>
        <w:jc w:val="both"/>
        <w:rPr>
          <w:sz w:val="22"/>
          <w:szCs w:val="22"/>
        </w:rPr>
      </w:pPr>
      <w:hyperlink r:id="rId13" w:history="1">
        <w:r w:rsidR="00F01F96" w:rsidRPr="00E07FF5">
          <w:rPr>
            <w:sz w:val="22"/>
            <w:szCs w:val="22"/>
          </w:rPr>
          <w:t>stampa@intesasanpaolo.com</w:t>
        </w:r>
      </w:hyperlink>
    </w:p>
    <w:p w14:paraId="0BB29B62" w14:textId="5DFFBD17" w:rsidR="006C0176" w:rsidRPr="00E07FF5" w:rsidRDefault="006C0176" w:rsidP="00F01F96">
      <w:pPr>
        <w:jc w:val="both"/>
        <w:rPr>
          <w:sz w:val="22"/>
          <w:szCs w:val="22"/>
        </w:rPr>
      </w:pPr>
    </w:p>
    <w:p w14:paraId="4F969376" w14:textId="77777777" w:rsidR="00322777" w:rsidRPr="00E07FF5" w:rsidRDefault="00322777" w:rsidP="00322777">
      <w:pPr>
        <w:autoSpaceDE w:val="0"/>
        <w:autoSpaceDN w:val="0"/>
        <w:adjustRightInd w:val="0"/>
        <w:rPr>
          <w:rFonts w:eastAsiaTheme="minorHAnsi"/>
          <w:b/>
          <w:bCs/>
          <w:sz w:val="22"/>
          <w:szCs w:val="22"/>
          <w:lang w:eastAsia="en-US"/>
        </w:rPr>
      </w:pPr>
      <w:r w:rsidRPr="00E07FF5">
        <w:rPr>
          <w:rFonts w:eastAsiaTheme="minorHAnsi"/>
          <w:b/>
          <w:bCs/>
          <w:sz w:val="22"/>
          <w:szCs w:val="22"/>
          <w:lang w:eastAsia="en-US"/>
        </w:rPr>
        <w:t>SACE | Ufficio Stampa</w:t>
      </w:r>
    </w:p>
    <w:p w14:paraId="5EA3E91C" w14:textId="77777777" w:rsidR="00322777" w:rsidRPr="00E07FF5" w:rsidRDefault="00322777" w:rsidP="00322777">
      <w:pPr>
        <w:autoSpaceDE w:val="0"/>
        <w:autoSpaceDN w:val="0"/>
        <w:adjustRightInd w:val="0"/>
        <w:rPr>
          <w:rFonts w:eastAsiaTheme="minorHAnsi"/>
          <w:bCs/>
          <w:sz w:val="22"/>
          <w:szCs w:val="22"/>
          <w:lang w:eastAsia="en-US"/>
        </w:rPr>
      </w:pPr>
      <w:r w:rsidRPr="00E07FF5">
        <w:rPr>
          <w:rFonts w:eastAsiaTheme="minorHAnsi"/>
          <w:bCs/>
          <w:sz w:val="22"/>
          <w:szCs w:val="22"/>
          <w:lang w:eastAsia="en-US"/>
        </w:rPr>
        <w:t>T. +39 06 6736888</w:t>
      </w:r>
    </w:p>
    <w:p w14:paraId="5132CFCE" w14:textId="6F2DA8E9" w:rsidR="00322777" w:rsidRDefault="00101CB5" w:rsidP="00322777">
      <w:pPr>
        <w:autoSpaceDE w:val="0"/>
        <w:autoSpaceDN w:val="0"/>
        <w:adjustRightInd w:val="0"/>
        <w:rPr>
          <w:rFonts w:eastAsiaTheme="minorHAnsi"/>
          <w:bCs/>
          <w:sz w:val="22"/>
          <w:szCs w:val="22"/>
          <w:lang w:eastAsia="en-US"/>
        </w:rPr>
      </w:pPr>
      <w:hyperlink r:id="rId14" w:history="1">
        <w:r w:rsidR="001E311F" w:rsidRPr="007445B4">
          <w:rPr>
            <w:rStyle w:val="Collegamentoipertestuale"/>
            <w:rFonts w:eastAsiaTheme="minorHAnsi"/>
            <w:bCs/>
            <w:sz w:val="22"/>
            <w:szCs w:val="22"/>
            <w:lang w:eastAsia="en-US"/>
          </w:rPr>
          <w:t>ufficiostampa@sace.it</w:t>
        </w:r>
      </w:hyperlink>
    </w:p>
    <w:p w14:paraId="0F5AEE4B" w14:textId="45B5D999" w:rsidR="001E311F" w:rsidRDefault="001E311F" w:rsidP="00322777">
      <w:pPr>
        <w:autoSpaceDE w:val="0"/>
        <w:autoSpaceDN w:val="0"/>
        <w:adjustRightInd w:val="0"/>
        <w:rPr>
          <w:rFonts w:eastAsiaTheme="minorHAnsi"/>
          <w:bCs/>
          <w:sz w:val="22"/>
          <w:szCs w:val="22"/>
          <w:lang w:eastAsia="en-US"/>
        </w:rPr>
      </w:pPr>
    </w:p>
    <w:p w14:paraId="4DB82B58" w14:textId="77777777" w:rsidR="00C11465" w:rsidRDefault="00C11465" w:rsidP="001E311F">
      <w:pPr>
        <w:jc w:val="both"/>
        <w:rPr>
          <w:b/>
          <w:sz w:val="20"/>
          <w:szCs w:val="20"/>
          <w:lang w:eastAsia="en-US"/>
        </w:rPr>
      </w:pPr>
    </w:p>
    <w:p w14:paraId="2B17BDA8" w14:textId="693C69EA" w:rsidR="001E311F" w:rsidRPr="001E311F" w:rsidRDefault="001E311F" w:rsidP="001E311F">
      <w:pPr>
        <w:jc w:val="both"/>
        <w:rPr>
          <w:b/>
          <w:sz w:val="20"/>
          <w:szCs w:val="20"/>
          <w:lang w:eastAsia="en-US"/>
        </w:rPr>
      </w:pPr>
      <w:r w:rsidRPr="001E311F">
        <w:rPr>
          <w:b/>
          <w:sz w:val="20"/>
          <w:szCs w:val="20"/>
          <w:lang w:eastAsia="en-US"/>
        </w:rPr>
        <w:t>Intesa Sanpaolo </w:t>
      </w:r>
    </w:p>
    <w:p w14:paraId="19169C2C" w14:textId="7A123C0B" w:rsidR="001E311F" w:rsidRPr="006C2340" w:rsidRDefault="001E311F" w:rsidP="001E311F">
      <w:pPr>
        <w:widowControl w:val="0"/>
        <w:spacing w:after="160" w:line="259" w:lineRule="auto"/>
        <w:jc w:val="both"/>
        <w:rPr>
          <w:sz w:val="20"/>
          <w:szCs w:val="20"/>
          <w:lang w:eastAsia="en-US"/>
        </w:rPr>
      </w:pPr>
      <w:r w:rsidRPr="001E311F">
        <w:rPr>
          <w:sz w:val="20"/>
          <w:szCs w:val="20"/>
          <w:lang w:eastAsia="en-US"/>
        </w:rPr>
        <w:t>Intesa Sanpaolo è la principale Banca in Italia e una delle più solide e profittevoli banche europee. Offre servizi bancari commerciali, di corporate investment banking, gestione del risparmio, asset management e assicurativi. Il Gruppo Intesa Sanpaolo conta circa 13,5 milioni di clienti in Italia, serviti attraverso i suoi canali digitali e tradizionali, e 7,2 milioni di clienti all’estero, dove è presente con banche controllate operanti nel commercial banking in 12 Paesi in Europa centro-orientale, Medio Oriente e Nord Africa e con una rete internazionale specializzata nel supporto alla clientela corporate in 25 Paesi. Intesa Sanpaolo è riconosciuta come una delle banche più sostenibili al mondo. Per il Gruppo creare valore significa essere motore di crescita per la società e l'economia. In campo ambientale, ha creato un fondo di 6 miliardi di euro destinato all'economia circolare. Promuove progetti rilevanti di inclusione economica e riduzione della povertà, tra cui un fondo di impatto per 1,5 miliardi di euro di finanziamenti a categorie di soggetti con difficoltà di accesso al credito. Intesa Sanpaolo è fortemente impegnata in attività culturali proprie e in collaborazione con altri soggetti in Italia e all'estero, incluse esposizioni permanenti e temporanee del suo vasto patrimonio artistico presso le Gallerie d'Italia, i musei del Gruppo a Milano, Napoli, Vicenza e prossimamente Torino.</w:t>
      </w:r>
      <w:r w:rsidR="00C11465">
        <w:rPr>
          <w:sz w:val="20"/>
          <w:szCs w:val="20"/>
          <w:lang w:eastAsia="en-US"/>
        </w:rPr>
        <w:t xml:space="preserve"> </w:t>
      </w:r>
      <w:r w:rsidRPr="001E311F">
        <w:rPr>
          <w:sz w:val="20"/>
          <w:szCs w:val="20"/>
          <w:lang w:eastAsia="en-US"/>
        </w:rPr>
        <w:t xml:space="preserve">Sito internet: </w:t>
      </w:r>
      <w:hyperlink r:id="rId15">
        <w:r w:rsidRPr="001E311F">
          <w:rPr>
            <w:color w:val="0000FF"/>
            <w:sz w:val="20"/>
            <w:szCs w:val="20"/>
            <w:u w:val="single"/>
            <w:lang w:eastAsia="en-US"/>
          </w:rPr>
          <w:t>group.intesasanpaolo.com</w:t>
        </w:r>
      </w:hyperlink>
      <w:r w:rsidRPr="001E311F">
        <w:rPr>
          <w:sz w:val="20"/>
          <w:szCs w:val="20"/>
          <w:lang w:eastAsia="en-US"/>
        </w:rPr>
        <w:t xml:space="preserve"> | News: </w:t>
      </w:r>
      <w:hyperlink r:id="rId16">
        <w:r w:rsidRPr="001E311F">
          <w:rPr>
            <w:color w:val="0000FF"/>
            <w:sz w:val="20"/>
            <w:szCs w:val="20"/>
            <w:u w:val="single"/>
            <w:lang w:eastAsia="en-US"/>
          </w:rPr>
          <w:t>https://group.intesasanpaolo.com/it/sala-stampa/news</w:t>
        </w:r>
      </w:hyperlink>
      <w:r w:rsidRPr="001E311F">
        <w:rPr>
          <w:sz w:val="20"/>
          <w:szCs w:val="20"/>
          <w:lang w:eastAsia="en-US"/>
        </w:rPr>
        <w:t xml:space="preserve"> | Twitter: @intesasanpaolo | Facebook: @intesasanpaolo | LinkedIn: </w:t>
      </w:r>
      <w:hyperlink r:id="rId17">
        <w:r w:rsidRPr="001E311F">
          <w:rPr>
            <w:color w:val="0000FF"/>
            <w:sz w:val="20"/>
            <w:szCs w:val="20"/>
            <w:u w:val="single"/>
            <w:lang w:eastAsia="en-US"/>
          </w:rPr>
          <w:t>https://www.linkedin.com/company/intesa-sanpaolo</w:t>
        </w:r>
      </w:hyperlink>
      <w:r w:rsidRPr="001E311F">
        <w:rPr>
          <w:sz w:val="20"/>
          <w:szCs w:val="20"/>
          <w:lang w:eastAsia="en-US"/>
        </w:rPr>
        <w:t xml:space="preserve"> | Instagram: @intesasanpaolo </w:t>
      </w:r>
    </w:p>
    <w:p w14:paraId="53F80FB4" w14:textId="27003489" w:rsidR="36F2CA3F" w:rsidRPr="006C2340" w:rsidRDefault="00C11465" w:rsidP="006C2340">
      <w:pPr>
        <w:rPr>
          <w:sz w:val="20"/>
          <w:szCs w:val="20"/>
        </w:rPr>
      </w:pPr>
      <w:r w:rsidRPr="006C2340">
        <w:rPr>
          <w:rFonts w:eastAsia="Calibri"/>
          <w:b/>
          <w:bCs/>
          <w:sz w:val="20"/>
          <w:szCs w:val="20"/>
          <w:lang w:eastAsia="en-US"/>
        </w:rPr>
        <w:t xml:space="preserve">ENDURA </w:t>
      </w:r>
      <w:r w:rsidR="36F2CA3F" w:rsidRPr="006C2340">
        <w:rPr>
          <w:sz w:val="20"/>
          <w:szCs w:val="20"/>
        </w:rPr>
        <w:t xml:space="preserve">produce e commercializza principi attivi e sinergizzanti per insetticidi domestici e per la salute pubblica da oltre cinquant’anni, nonché offre ai propri clienti soluzioni </w:t>
      </w:r>
      <w:proofErr w:type="spellStart"/>
      <w:r w:rsidR="36F2CA3F" w:rsidRPr="006C2340">
        <w:rPr>
          <w:sz w:val="20"/>
          <w:szCs w:val="20"/>
        </w:rPr>
        <w:t>formulative</w:t>
      </w:r>
      <w:proofErr w:type="spellEnd"/>
      <w:r w:rsidR="36F2CA3F" w:rsidRPr="006C2340">
        <w:rPr>
          <w:sz w:val="20"/>
          <w:szCs w:val="20"/>
        </w:rPr>
        <w:t xml:space="preserve"> </w:t>
      </w:r>
      <w:proofErr w:type="spellStart"/>
      <w:r w:rsidR="36F2CA3F" w:rsidRPr="006C2340">
        <w:rPr>
          <w:sz w:val="20"/>
          <w:szCs w:val="20"/>
        </w:rPr>
        <w:t>tailor</w:t>
      </w:r>
      <w:proofErr w:type="spellEnd"/>
      <w:r w:rsidR="36F2CA3F" w:rsidRPr="006C2340">
        <w:rPr>
          <w:sz w:val="20"/>
          <w:szCs w:val="20"/>
        </w:rPr>
        <w:t xml:space="preserve"> made e supporto costante nelle diverse fasi della </w:t>
      </w:r>
      <w:proofErr w:type="spellStart"/>
      <w:r w:rsidR="36F2CA3F" w:rsidRPr="006C2340">
        <w:rPr>
          <w:sz w:val="20"/>
          <w:szCs w:val="20"/>
        </w:rPr>
        <w:t>route</w:t>
      </w:r>
      <w:proofErr w:type="spellEnd"/>
      <w:r w:rsidR="36F2CA3F" w:rsidRPr="006C2340">
        <w:rPr>
          <w:sz w:val="20"/>
          <w:szCs w:val="20"/>
        </w:rPr>
        <w:t>-to-market.</w:t>
      </w:r>
      <w:r w:rsidR="006C2340">
        <w:rPr>
          <w:sz w:val="20"/>
          <w:szCs w:val="20"/>
        </w:rPr>
        <w:t xml:space="preserve"> </w:t>
      </w:r>
      <w:r w:rsidR="36F2CA3F" w:rsidRPr="006C2340">
        <w:rPr>
          <w:sz w:val="20"/>
          <w:szCs w:val="20"/>
        </w:rPr>
        <w:t xml:space="preserve">Headquarter a Bologna, attività di ricerca e sviluppo a Ravenna e stabilimenti produttivi tra Italia e India. La squadra è composta da 135 dipendenti con un’età media di 40 anni. </w:t>
      </w:r>
    </w:p>
    <w:p w14:paraId="008B0A6F" w14:textId="4DEC374C" w:rsidR="36F2CA3F" w:rsidRPr="006C2340" w:rsidRDefault="36F2CA3F" w:rsidP="36F2CA3F">
      <w:pPr>
        <w:jc w:val="both"/>
        <w:rPr>
          <w:sz w:val="20"/>
          <w:szCs w:val="20"/>
        </w:rPr>
      </w:pPr>
      <w:r w:rsidRPr="006C2340">
        <w:rPr>
          <w:sz w:val="20"/>
          <w:szCs w:val="20"/>
        </w:rPr>
        <w:t xml:space="preserve">Nell’ultimo anno ha registrato un fatturato consolidato che si aggira sui 60 milioni di euro per un mercato globale che abbraccia 65 paesi ed una crescita costante del +7%, con un raddoppio dal 2018 del +15%. A gennaio 2022 ha concluso l’acquisizione di ACTIVA Srl, di Milano, distributore di </w:t>
      </w:r>
      <w:proofErr w:type="spellStart"/>
      <w:r w:rsidRPr="006C2340">
        <w:rPr>
          <w:sz w:val="20"/>
          <w:szCs w:val="20"/>
        </w:rPr>
        <w:t>Endura</w:t>
      </w:r>
      <w:proofErr w:type="spellEnd"/>
      <w:r w:rsidRPr="006C2340">
        <w:rPr>
          <w:sz w:val="20"/>
          <w:szCs w:val="20"/>
        </w:rPr>
        <w:t xml:space="preserve"> in Italia, portando il fatturato ad 80 milioni di euro. Un’operazione mirata all’ampliamento del portfolio prodotti, all’ingresso nei mercati adiacenti ed al maggiore presidio della catena distributiva.  </w:t>
      </w:r>
    </w:p>
    <w:p w14:paraId="2D7DB521" w14:textId="28965F3E" w:rsidR="36F2CA3F" w:rsidRDefault="36F2CA3F" w:rsidP="36F2CA3F">
      <w:pPr>
        <w:jc w:val="both"/>
      </w:pPr>
      <w:r w:rsidRPr="006C2340">
        <w:rPr>
          <w:sz w:val="20"/>
          <w:szCs w:val="20"/>
        </w:rPr>
        <w:t xml:space="preserve">Sito internet: </w:t>
      </w:r>
      <w:hyperlink r:id="rId18">
        <w:r w:rsidRPr="006C2340">
          <w:rPr>
            <w:rStyle w:val="Collegamentoipertestuale"/>
            <w:color w:val="auto"/>
            <w:sz w:val="20"/>
            <w:szCs w:val="20"/>
          </w:rPr>
          <w:t>https://www.endura.it/</w:t>
        </w:r>
      </w:hyperlink>
      <w:r w:rsidRPr="006C2340">
        <w:rPr>
          <w:sz w:val="20"/>
          <w:szCs w:val="20"/>
        </w:rPr>
        <w:t xml:space="preserve"> | Linkedin: </w:t>
      </w:r>
      <w:hyperlink r:id="rId19">
        <w:r w:rsidRPr="006C2340">
          <w:rPr>
            <w:rStyle w:val="Collegamentoipertestuale"/>
            <w:color w:val="auto"/>
            <w:sz w:val="20"/>
            <w:szCs w:val="20"/>
          </w:rPr>
          <w:t>https://www.linkedin.com/company/endura-spa</w:t>
        </w:r>
      </w:hyperlink>
    </w:p>
    <w:p w14:paraId="74670D35" w14:textId="77777777" w:rsidR="001E311F" w:rsidRPr="001E311F" w:rsidRDefault="001E311F" w:rsidP="001E311F">
      <w:pPr>
        <w:rPr>
          <w:rFonts w:eastAsia="Calibri"/>
          <w:b/>
          <w:bCs/>
          <w:color w:val="00000A"/>
          <w:sz w:val="20"/>
          <w:szCs w:val="20"/>
          <w:highlight w:val="yellow"/>
          <w:lang w:eastAsia="en-US"/>
        </w:rPr>
      </w:pPr>
    </w:p>
    <w:p w14:paraId="155FBE0D" w14:textId="77777777" w:rsidR="002A4D17" w:rsidRPr="001E311F" w:rsidRDefault="002A4D17" w:rsidP="002A4D17">
      <w:pPr>
        <w:autoSpaceDE w:val="0"/>
        <w:autoSpaceDN w:val="0"/>
        <w:adjustRightInd w:val="0"/>
        <w:jc w:val="both"/>
        <w:rPr>
          <w:rFonts w:ascii="Century Gothic" w:eastAsiaTheme="minorHAnsi" w:hAnsi="Century Gothic" w:cstheme="minorBidi"/>
          <w:sz w:val="20"/>
          <w:szCs w:val="22"/>
          <w:lang w:eastAsia="en-US"/>
        </w:rPr>
      </w:pPr>
      <w:r w:rsidRPr="001E311F">
        <w:rPr>
          <w:rFonts w:eastAsiaTheme="minorHAnsi"/>
          <w:b/>
          <w:bCs/>
          <w:sz w:val="20"/>
          <w:szCs w:val="20"/>
          <w:lang w:eastAsia="en-US"/>
        </w:rPr>
        <w:t>SACE</w:t>
      </w:r>
      <w:r w:rsidRPr="001E311F">
        <w:rPr>
          <w:rFonts w:eastAsiaTheme="minorHAnsi"/>
          <w:bCs/>
          <w:sz w:val="20"/>
          <w:szCs w:val="20"/>
          <w:lang w:eastAsia="en-US"/>
        </w:rPr>
        <w:t xml:space="preserve"> è la società assicurativo-finanziaria italiana specializzata nel sostegno alle imprese e al tessuto economico nazionale attraverso un’ampia gamma di strumenti e soluzioni a supporto della competitività in Italia e nel mondo. Da oltre quarant’anni, SACE è il partner di riferimento per le imprese italiane che esportano e crescono nei mercati esteri. Supporta inoltre il sistema bancario per facilitare con le sue garanzie finanziarie l’accesso al credito delle aziende, con un ruolo rafforzato dalle misure straordinarie previste dal Decreto Liquidità e dal Decreto Semplificazioni. Le recenti misure hanno, infatti, ampliato il mandato di SACE oltre il tradizionale supporto all’export e all’internazionalizzazione, aggiungendo importanti tasselli come il sostegno agli investimenti delle imprese sul mercato domestico e le garanzie per i progetti green nell’attuazione del Green New Deal italiano. Un nuovo mandato che rende SACE un’istituzione impegnata per la promozione dello sviluppo del Sistema Paese. Con un portafoglio di operazioni assicurate e investimenti garantiti pari a </w:t>
      </w:r>
      <w:r w:rsidRPr="00A11641">
        <w:rPr>
          <w:rFonts w:eastAsiaTheme="minorHAnsi"/>
          <w:bCs/>
          <w:sz w:val="20"/>
          <w:szCs w:val="20"/>
          <w:lang w:eastAsia="en-US"/>
        </w:rPr>
        <w:t xml:space="preserve">166 </w:t>
      </w:r>
      <w:r w:rsidRPr="001E311F">
        <w:rPr>
          <w:rFonts w:eastAsiaTheme="minorHAnsi"/>
          <w:bCs/>
          <w:sz w:val="20"/>
          <w:szCs w:val="20"/>
          <w:lang w:eastAsia="en-US"/>
        </w:rPr>
        <w:t>milia</w:t>
      </w:r>
      <w:r>
        <w:rPr>
          <w:rFonts w:eastAsiaTheme="minorHAnsi"/>
          <w:bCs/>
          <w:sz w:val="20"/>
          <w:szCs w:val="20"/>
          <w:lang w:eastAsia="en-US"/>
        </w:rPr>
        <w:t>rdi di euro, SACE serve oltre 33</w:t>
      </w:r>
      <w:r w:rsidRPr="001E311F">
        <w:rPr>
          <w:rFonts w:eastAsiaTheme="minorHAnsi"/>
          <w:bCs/>
          <w:sz w:val="20"/>
          <w:szCs w:val="20"/>
          <w:lang w:eastAsia="en-US"/>
        </w:rPr>
        <w:t>mila aziende, soprattutto PMI, supportandone la crescita in Italia e in circa 200 mercati esteri.</w:t>
      </w:r>
    </w:p>
    <w:sectPr w:rsidR="002A4D17" w:rsidRPr="001E311F" w:rsidSect="0069192B">
      <w:headerReference w:type="default" r:id="rId20"/>
      <w:footerReference w:type="even" r:id="rId21"/>
      <w:footerReference w:type="default" r:id="rId22"/>
      <w:pgSz w:w="11906" w:h="16838"/>
      <w:pgMar w:top="851" w:right="1134" w:bottom="426" w:left="1134" w:header="708" w:footer="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8B28F" w14:textId="77777777" w:rsidR="00764A22" w:rsidRDefault="00764A22" w:rsidP="0097583F">
      <w:r>
        <w:separator/>
      </w:r>
    </w:p>
  </w:endnote>
  <w:endnote w:type="continuationSeparator" w:id="0">
    <w:p w14:paraId="74A1BBF6" w14:textId="77777777" w:rsidR="00764A22" w:rsidRDefault="00764A22" w:rsidP="0097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FC10" w14:textId="294F9688" w:rsidR="00822572" w:rsidRDefault="00822572">
    <w:pPr>
      <w:pStyle w:val="Pidipagina"/>
    </w:pPr>
    <w:r>
      <w:rPr>
        <w:noProof/>
        <w:lang w:eastAsia="it-IT"/>
      </w:rPr>
      <mc:AlternateContent>
        <mc:Choice Requires="wps">
          <w:drawing>
            <wp:anchor distT="0" distB="0" distL="114300" distR="114300" simplePos="0" relativeHeight="251657728" behindDoc="0" locked="0" layoutInCell="0" allowOverlap="1" wp14:anchorId="6D4EB2E0" wp14:editId="45AA0378">
              <wp:simplePos x="0" y="0"/>
              <wp:positionH relativeFrom="page">
                <wp:posOffset>0</wp:posOffset>
              </wp:positionH>
              <wp:positionV relativeFrom="page">
                <wp:posOffset>10248900</wp:posOffset>
              </wp:positionV>
              <wp:extent cx="7560310" cy="252095"/>
              <wp:effectExtent l="0" t="0" r="0" b="14605"/>
              <wp:wrapNone/>
              <wp:docPr id="4" name="MSIPCM1c4b4faf95da0966367b14de" descr="{&quot;HashCode&quot;:1953034335,&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09508C" w14:textId="56C25469" w:rsidR="00822572" w:rsidRPr="00822572" w:rsidRDefault="00822572" w:rsidP="00822572">
                          <w:pPr>
                            <w:rPr>
                              <w:rFonts w:ascii="Arial" w:hAnsi="Arial" w:cs="Arial"/>
                              <w:color w:val="415364"/>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4EB2E0" id="_x0000_t202" coordsize="21600,21600" o:spt="202" path="m,l,21600r21600,l21600,xe">
              <v:stroke joinstyle="miter"/>
              <v:path gradientshapeok="t" o:connecttype="rect"/>
            </v:shapetype>
            <v:shape id="MSIPCM1c4b4faf95da0966367b14de" o:spid="_x0000_s1026" type="#_x0000_t202" alt="{&quot;HashCode&quot;:1953034335,&quot;Height&quot;:841.0,&quot;Width&quot;:595.0,&quot;Placement&quot;:&quot;Footer&quot;,&quot;Index&quot;:&quot;OddAndEven&quot;,&quot;Section&quot;:1,&quot;Top&quot;:0.0,&quot;Left&quot;:0.0}" style="position:absolute;margin-left:0;margin-top:807pt;width:595.3pt;height:19.8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O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" o:allowincell="f" filled="f" stroked="f" strokeweight=".5pt">
              <v:textbox inset="20pt,0,,0">
                <w:txbxContent>
                  <w:p w14:paraId="0409508C" w14:textId="56C25469" w:rsidR="00822572" w:rsidRPr="00822572" w:rsidRDefault="00822572" w:rsidP="00822572">
                    <w:pPr>
                      <w:rPr>
                        <w:rFonts w:ascii="Arial" w:hAnsi="Arial" w:cs="Arial"/>
                        <w:color w:val="415364"/>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12BF" w14:textId="69AB9457" w:rsidR="00822572" w:rsidRDefault="00822572">
    <w:pPr>
      <w:pStyle w:val="Pidipagina"/>
    </w:pPr>
    <w:r>
      <w:rPr>
        <w:noProof/>
        <w:lang w:eastAsia="it-IT"/>
      </w:rPr>
      <mc:AlternateContent>
        <mc:Choice Requires="wps">
          <w:drawing>
            <wp:anchor distT="0" distB="0" distL="114300" distR="114300" simplePos="0" relativeHeight="251656704" behindDoc="0" locked="0" layoutInCell="0" allowOverlap="1" wp14:anchorId="7666C93C" wp14:editId="7D2D2DCC">
              <wp:simplePos x="0" y="0"/>
              <wp:positionH relativeFrom="page">
                <wp:posOffset>0</wp:posOffset>
              </wp:positionH>
              <wp:positionV relativeFrom="page">
                <wp:posOffset>10248900</wp:posOffset>
              </wp:positionV>
              <wp:extent cx="7560310" cy="252095"/>
              <wp:effectExtent l="0" t="0" r="0" b="14605"/>
              <wp:wrapNone/>
              <wp:docPr id="3" name="MSIPCMecc944bbb963074e6db0cf35" descr="{&quot;HashCode&quot;:19530343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63B614" w14:textId="55DE9336" w:rsidR="00822572" w:rsidRPr="00822572" w:rsidRDefault="00822572" w:rsidP="00822572">
                          <w:pPr>
                            <w:rPr>
                              <w:rFonts w:ascii="Arial" w:hAnsi="Arial" w:cs="Arial"/>
                              <w:color w:val="415364"/>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666C93C" id="_x0000_t202" coordsize="21600,21600" o:spt="202" path="m,l,21600r21600,l21600,xe">
              <v:stroke joinstyle="miter"/>
              <v:path gradientshapeok="t" o:connecttype="rect"/>
            </v:shapetype>
            <v:shape id="MSIPCMecc944bbb963074e6db0cf35" o:spid="_x0000_s1027" type="#_x0000_t202" alt="{&quot;HashCode&quot;:1953034335,&quot;Height&quot;:841.0,&quot;Width&quot;:595.0,&quot;Placement&quot;:&quot;Footer&quot;,&quot;Index&quot;:&quot;Primary&quot;,&quot;Section&quot;:1,&quot;Top&quot;:0.0,&quot;Left&quot;:0.0}" style="position:absolute;margin-left:0;margin-top:807pt;width:595.3pt;height:19.8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" o:allowincell="f" filled="f" stroked="f" strokeweight=".5pt">
              <v:textbox inset="20pt,0,,0">
                <w:txbxContent>
                  <w:p w14:paraId="0A63B614" w14:textId="55DE9336" w:rsidR="00822572" w:rsidRPr="00822572" w:rsidRDefault="00822572" w:rsidP="00822572">
                    <w:pPr>
                      <w:rPr>
                        <w:rFonts w:ascii="Arial" w:hAnsi="Arial" w:cs="Arial"/>
                        <w:color w:val="41536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7532E" w14:textId="77777777" w:rsidR="00764A22" w:rsidRDefault="00764A22" w:rsidP="0097583F">
      <w:r>
        <w:separator/>
      </w:r>
    </w:p>
  </w:footnote>
  <w:footnote w:type="continuationSeparator" w:id="0">
    <w:p w14:paraId="46BD177B" w14:textId="77777777" w:rsidR="00764A22" w:rsidRDefault="00764A22" w:rsidP="0097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DA1E" w14:textId="66FCEC34" w:rsidR="007D6789" w:rsidRDefault="00101CB5">
    <w:pPr>
      <w:pStyle w:val="Intestazione"/>
    </w:pPr>
    <w:r>
      <w:rPr>
        <w:noProof/>
      </w:rPr>
      <w:pict w14:anchorId="221A5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5.3pt;margin-top:18.65pt;width:135.75pt;height:71.25pt;z-index:-251657728;mso-position-horizontal-relative:text;mso-position-vertical-relative:text;mso-width-relative:page;mso-height-relative:page">
          <v:imagedata r:id="rId1" o:title="SACE-TRICOLORE-CMYK" croptop="14082f"/>
        </v:shape>
      </w:pict>
    </w:r>
    <w:r w:rsidR="007D6789" w:rsidRPr="00E21575">
      <w:rPr>
        <w:noProof/>
        <w:lang w:eastAsia="it-IT"/>
      </w:rPr>
      <w:drawing>
        <wp:inline distT="0" distB="0" distL="0" distR="0" wp14:anchorId="17189FEB" wp14:editId="1173C198">
          <wp:extent cx="2556190" cy="36893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7807" cy="376385"/>
                  </a:xfrm>
                  <a:prstGeom prst="rect">
                    <a:avLst/>
                  </a:prstGeom>
                  <a:noFill/>
                  <a:ln>
                    <a:noFill/>
                  </a:ln>
                </pic:spPr>
              </pic:pic>
            </a:graphicData>
          </a:graphic>
        </wp:inline>
      </w:drawing>
    </w:r>
    <w:r w:rsidR="007D6789">
      <w:t xml:space="preserve"> </w:t>
    </w:r>
    <w:r w:rsidR="00322777">
      <w:t xml:space="preserve">   </w:t>
    </w:r>
    <w:r w:rsidR="000C35E3">
      <w:t xml:space="preserve">  </w:t>
    </w:r>
    <w:r w:rsidR="00550940">
      <w:t xml:space="preserve"> </w:t>
    </w:r>
    <w:r w:rsidR="00D442F4">
      <w:t xml:space="preserve">   </w:t>
    </w:r>
    <w:r w:rsidR="00FE22FB">
      <w:rPr>
        <w:noProof/>
        <w:lang w:eastAsia="it-IT"/>
      </w:rPr>
      <w:drawing>
        <wp:inline distT="0" distB="0" distL="0" distR="0" wp14:anchorId="6A6E0721" wp14:editId="399F8727">
          <wp:extent cx="1628775" cy="974357"/>
          <wp:effectExtent l="0" t="0" r="0" b="0"/>
          <wp:docPr id="1" name="Immagine 1" descr="ENDURA - INC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URA - INC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3533" cy="1007114"/>
                  </a:xfrm>
                  <a:prstGeom prst="rect">
                    <a:avLst/>
                  </a:prstGeom>
                  <a:noFill/>
                  <a:ln>
                    <a:noFill/>
                  </a:ln>
                </pic:spPr>
              </pic:pic>
            </a:graphicData>
          </a:graphic>
        </wp:inline>
      </w:drawing>
    </w:r>
    <w:r w:rsidR="00D442F4">
      <w:t xml:space="preserve">     </w:t>
    </w:r>
    <w:r w:rsidR="000C35E3">
      <w:t xml:space="preserve">  </w:t>
    </w:r>
    <w:r w:rsidR="00D442F4">
      <w:t xml:space="preserve"> </w:t>
    </w:r>
    <w:r w:rsidR="00322777">
      <w:t xml:space="preserve"> </w:t>
    </w:r>
    <w:r w:rsidR="00284C69">
      <w:t xml:space="preserve">   </w:t>
    </w:r>
  </w:p>
  <w:p w14:paraId="335DA7DA" w14:textId="77777777" w:rsidR="006C2340" w:rsidRDefault="006C234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0CF"/>
    <w:multiLevelType w:val="hybridMultilevel"/>
    <w:tmpl w:val="7ED4F7B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29A49A9"/>
    <w:multiLevelType w:val="multilevel"/>
    <w:tmpl w:val="1C2AF1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469670333">
    <w:abstractNumId w:val="0"/>
  </w:num>
  <w:num w:numId="2" w16cid:durableId="1128356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5D9"/>
    <w:rsid w:val="0000008A"/>
    <w:rsid w:val="000044E3"/>
    <w:rsid w:val="00004FB6"/>
    <w:rsid w:val="00042918"/>
    <w:rsid w:val="00043595"/>
    <w:rsid w:val="000435B2"/>
    <w:rsid w:val="000471BA"/>
    <w:rsid w:val="00055EA8"/>
    <w:rsid w:val="000640D8"/>
    <w:rsid w:val="00067EA5"/>
    <w:rsid w:val="00070D16"/>
    <w:rsid w:val="00095E39"/>
    <w:rsid w:val="000A2359"/>
    <w:rsid w:val="000B482F"/>
    <w:rsid w:val="000B7B47"/>
    <w:rsid w:val="000C1375"/>
    <w:rsid w:val="000C2EF8"/>
    <w:rsid w:val="000C35E3"/>
    <w:rsid w:val="000F3C67"/>
    <w:rsid w:val="00101832"/>
    <w:rsid w:val="00101CB5"/>
    <w:rsid w:val="001167FF"/>
    <w:rsid w:val="001211F2"/>
    <w:rsid w:val="00136CF4"/>
    <w:rsid w:val="00142F85"/>
    <w:rsid w:val="001439D4"/>
    <w:rsid w:val="00145FDC"/>
    <w:rsid w:val="0014726C"/>
    <w:rsid w:val="00151EDB"/>
    <w:rsid w:val="00152957"/>
    <w:rsid w:val="001567C8"/>
    <w:rsid w:val="0015730D"/>
    <w:rsid w:val="00164210"/>
    <w:rsid w:val="0017600E"/>
    <w:rsid w:val="001819AC"/>
    <w:rsid w:val="001913D4"/>
    <w:rsid w:val="001914DD"/>
    <w:rsid w:val="001942D0"/>
    <w:rsid w:val="001A5CA6"/>
    <w:rsid w:val="001B2F98"/>
    <w:rsid w:val="001C1937"/>
    <w:rsid w:val="001C2C0F"/>
    <w:rsid w:val="001D002E"/>
    <w:rsid w:val="001E311F"/>
    <w:rsid w:val="001E504D"/>
    <w:rsid w:val="001E735D"/>
    <w:rsid w:val="001F51E4"/>
    <w:rsid w:val="001F6516"/>
    <w:rsid w:val="001F6AA3"/>
    <w:rsid w:val="00201BF4"/>
    <w:rsid w:val="00202494"/>
    <w:rsid w:val="00212050"/>
    <w:rsid w:val="00213A27"/>
    <w:rsid w:val="00217037"/>
    <w:rsid w:val="002333D7"/>
    <w:rsid w:val="00233F46"/>
    <w:rsid w:val="002378EB"/>
    <w:rsid w:val="0024228E"/>
    <w:rsid w:val="002516FB"/>
    <w:rsid w:val="00260BDD"/>
    <w:rsid w:val="00270428"/>
    <w:rsid w:val="00273893"/>
    <w:rsid w:val="00274CFD"/>
    <w:rsid w:val="00284945"/>
    <w:rsid w:val="00284C69"/>
    <w:rsid w:val="0028664D"/>
    <w:rsid w:val="00287A72"/>
    <w:rsid w:val="00296BB6"/>
    <w:rsid w:val="002A4D17"/>
    <w:rsid w:val="002A74BF"/>
    <w:rsid w:val="002B051B"/>
    <w:rsid w:val="002B149C"/>
    <w:rsid w:val="002D7801"/>
    <w:rsid w:val="002D7D13"/>
    <w:rsid w:val="002E2114"/>
    <w:rsid w:val="002F026A"/>
    <w:rsid w:val="0030030C"/>
    <w:rsid w:val="0030070C"/>
    <w:rsid w:val="003105D9"/>
    <w:rsid w:val="00322777"/>
    <w:rsid w:val="003229D1"/>
    <w:rsid w:val="00353ED3"/>
    <w:rsid w:val="0036140F"/>
    <w:rsid w:val="003707A0"/>
    <w:rsid w:val="003745A4"/>
    <w:rsid w:val="00384544"/>
    <w:rsid w:val="0039519B"/>
    <w:rsid w:val="003A00F3"/>
    <w:rsid w:val="003A02BD"/>
    <w:rsid w:val="003B4C42"/>
    <w:rsid w:val="003C3FED"/>
    <w:rsid w:val="003D260F"/>
    <w:rsid w:val="003E4007"/>
    <w:rsid w:val="003F065F"/>
    <w:rsid w:val="00404128"/>
    <w:rsid w:val="004055E1"/>
    <w:rsid w:val="00407640"/>
    <w:rsid w:val="00407EF6"/>
    <w:rsid w:val="00430D01"/>
    <w:rsid w:val="00430E84"/>
    <w:rsid w:val="00432311"/>
    <w:rsid w:val="0043357F"/>
    <w:rsid w:val="00446678"/>
    <w:rsid w:val="00461A87"/>
    <w:rsid w:val="00485AA5"/>
    <w:rsid w:val="004C5E4D"/>
    <w:rsid w:val="004C6898"/>
    <w:rsid w:val="004C7DDA"/>
    <w:rsid w:val="004F31BB"/>
    <w:rsid w:val="004F38E1"/>
    <w:rsid w:val="0053246D"/>
    <w:rsid w:val="00535182"/>
    <w:rsid w:val="00536D1C"/>
    <w:rsid w:val="00545BF4"/>
    <w:rsid w:val="00550940"/>
    <w:rsid w:val="005518D0"/>
    <w:rsid w:val="0056605B"/>
    <w:rsid w:val="005774E9"/>
    <w:rsid w:val="005778EC"/>
    <w:rsid w:val="00581C61"/>
    <w:rsid w:val="0058269F"/>
    <w:rsid w:val="00583BCF"/>
    <w:rsid w:val="0058499E"/>
    <w:rsid w:val="00596DCA"/>
    <w:rsid w:val="005B3D5C"/>
    <w:rsid w:val="005B69BD"/>
    <w:rsid w:val="005B6C41"/>
    <w:rsid w:val="005C24CA"/>
    <w:rsid w:val="005C7738"/>
    <w:rsid w:val="005D67EA"/>
    <w:rsid w:val="005E12C1"/>
    <w:rsid w:val="00602144"/>
    <w:rsid w:val="00605F9F"/>
    <w:rsid w:val="00610B62"/>
    <w:rsid w:val="006110F3"/>
    <w:rsid w:val="00611D3D"/>
    <w:rsid w:val="006137A9"/>
    <w:rsid w:val="00621C20"/>
    <w:rsid w:val="006260CD"/>
    <w:rsid w:val="006263A2"/>
    <w:rsid w:val="00633419"/>
    <w:rsid w:val="00642184"/>
    <w:rsid w:val="0065101E"/>
    <w:rsid w:val="006561D9"/>
    <w:rsid w:val="006562B9"/>
    <w:rsid w:val="006575F4"/>
    <w:rsid w:val="00661EBE"/>
    <w:rsid w:val="00672349"/>
    <w:rsid w:val="00677ACD"/>
    <w:rsid w:val="0069192B"/>
    <w:rsid w:val="006941E7"/>
    <w:rsid w:val="006A4439"/>
    <w:rsid w:val="006C0176"/>
    <w:rsid w:val="006C1974"/>
    <w:rsid w:val="006C2340"/>
    <w:rsid w:val="006C47F5"/>
    <w:rsid w:val="006D2B22"/>
    <w:rsid w:val="006D54A0"/>
    <w:rsid w:val="006E3D7F"/>
    <w:rsid w:val="006F4B10"/>
    <w:rsid w:val="006F7559"/>
    <w:rsid w:val="007024EA"/>
    <w:rsid w:val="007100E3"/>
    <w:rsid w:val="00721B72"/>
    <w:rsid w:val="00725062"/>
    <w:rsid w:val="00731CFE"/>
    <w:rsid w:val="00744646"/>
    <w:rsid w:val="00757812"/>
    <w:rsid w:val="00764A22"/>
    <w:rsid w:val="007728EE"/>
    <w:rsid w:val="00776C58"/>
    <w:rsid w:val="00783118"/>
    <w:rsid w:val="007937E7"/>
    <w:rsid w:val="00797ADB"/>
    <w:rsid w:val="007A1747"/>
    <w:rsid w:val="007A20A3"/>
    <w:rsid w:val="007A55A3"/>
    <w:rsid w:val="007B44B3"/>
    <w:rsid w:val="007D56BD"/>
    <w:rsid w:val="007D5770"/>
    <w:rsid w:val="007D6220"/>
    <w:rsid w:val="007D6789"/>
    <w:rsid w:val="007E3CE3"/>
    <w:rsid w:val="00801847"/>
    <w:rsid w:val="008026A6"/>
    <w:rsid w:val="00807B70"/>
    <w:rsid w:val="00815412"/>
    <w:rsid w:val="00815C00"/>
    <w:rsid w:val="00822572"/>
    <w:rsid w:val="00824A29"/>
    <w:rsid w:val="00830407"/>
    <w:rsid w:val="00834C11"/>
    <w:rsid w:val="0084064B"/>
    <w:rsid w:val="00841E4E"/>
    <w:rsid w:val="008440B4"/>
    <w:rsid w:val="00847837"/>
    <w:rsid w:val="0085535F"/>
    <w:rsid w:val="0086059E"/>
    <w:rsid w:val="00860931"/>
    <w:rsid w:val="00861DD0"/>
    <w:rsid w:val="00862C7F"/>
    <w:rsid w:val="00877C1F"/>
    <w:rsid w:val="00893D38"/>
    <w:rsid w:val="00894A44"/>
    <w:rsid w:val="00894D56"/>
    <w:rsid w:val="008A2948"/>
    <w:rsid w:val="008A34B9"/>
    <w:rsid w:val="008A3F9C"/>
    <w:rsid w:val="008B6A49"/>
    <w:rsid w:val="008E2AA5"/>
    <w:rsid w:val="008F1192"/>
    <w:rsid w:val="008F24E6"/>
    <w:rsid w:val="008F77A5"/>
    <w:rsid w:val="00904626"/>
    <w:rsid w:val="00915574"/>
    <w:rsid w:val="00933B2A"/>
    <w:rsid w:val="00934096"/>
    <w:rsid w:val="009374A2"/>
    <w:rsid w:val="0093764E"/>
    <w:rsid w:val="00954153"/>
    <w:rsid w:val="0096267E"/>
    <w:rsid w:val="009651E6"/>
    <w:rsid w:val="0097143C"/>
    <w:rsid w:val="0097583F"/>
    <w:rsid w:val="009762BB"/>
    <w:rsid w:val="0097648E"/>
    <w:rsid w:val="00980296"/>
    <w:rsid w:val="00982AA6"/>
    <w:rsid w:val="00983AC6"/>
    <w:rsid w:val="009B5640"/>
    <w:rsid w:val="009B5990"/>
    <w:rsid w:val="009C1919"/>
    <w:rsid w:val="009C31AA"/>
    <w:rsid w:val="009C457E"/>
    <w:rsid w:val="009D0500"/>
    <w:rsid w:val="009D1B4E"/>
    <w:rsid w:val="009D4740"/>
    <w:rsid w:val="009D5A92"/>
    <w:rsid w:val="009E19DC"/>
    <w:rsid w:val="009E1D31"/>
    <w:rsid w:val="009E6DA0"/>
    <w:rsid w:val="00A05B16"/>
    <w:rsid w:val="00A257AC"/>
    <w:rsid w:val="00A33677"/>
    <w:rsid w:val="00A42F4B"/>
    <w:rsid w:val="00A53082"/>
    <w:rsid w:val="00A556B9"/>
    <w:rsid w:val="00A558AF"/>
    <w:rsid w:val="00A61622"/>
    <w:rsid w:val="00A6785F"/>
    <w:rsid w:val="00A7142A"/>
    <w:rsid w:val="00A72B36"/>
    <w:rsid w:val="00A752D1"/>
    <w:rsid w:val="00A822B0"/>
    <w:rsid w:val="00A83FFD"/>
    <w:rsid w:val="00A84861"/>
    <w:rsid w:val="00A9156E"/>
    <w:rsid w:val="00A91F26"/>
    <w:rsid w:val="00AA7195"/>
    <w:rsid w:val="00AB09DF"/>
    <w:rsid w:val="00AB369C"/>
    <w:rsid w:val="00AB3D4B"/>
    <w:rsid w:val="00AD244B"/>
    <w:rsid w:val="00AE6091"/>
    <w:rsid w:val="00B1278A"/>
    <w:rsid w:val="00B17E65"/>
    <w:rsid w:val="00B2009D"/>
    <w:rsid w:val="00B21BFA"/>
    <w:rsid w:val="00B3254C"/>
    <w:rsid w:val="00B3671E"/>
    <w:rsid w:val="00B37E06"/>
    <w:rsid w:val="00B4232A"/>
    <w:rsid w:val="00B4233B"/>
    <w:rsid w:val="00B4553A"/>
    <w:rsid w:val="00B6076B"/>
    <w:rsid w:val="00B6547A"/>
    <w:rsid w:val="00B80ABB"/>
    <w:rsid w:val="00B80F9A"/>
    <w:rsid w:val="00BA18FB"/>
    <w:rsid w:val="00BA2EE7"/>
    <w:rsid w:val="00BB3F95"/>
    <w:rsid w:val="00BB608E"/>
    <w:rsid w:val="00BD0330"/>
    <w:rsid w:val="00BD1CE1"/>
    <w:rsid w:val="00BE5181"/>
    <w:rsid w:val="00BE71F5"/>
    <w:rsid w:val="00BF02F6"/>
    <w:rsid w:val="00BF0AD9"/>
    <w:rsid w:val="00BF4723"/>
    <w:rsid w:val="00C000C7"/>
    <w:rsid w:val="00C0265A"/>
    <w:rsid w:val="00C04D66"/>
    <w:rsid w:val="00C11465"/>
    <w:rsid w:val="00C13048"/>
    <w:rsid w:val="00C13E02"/>
    <w:rsid w:val="00C17B9E"/>
    <w:rsid w:val="00C27A9C"/>
    <w:rsid w:val="00C3245C"/>
    <w:rsid w:val="00C335D9"/>
    <w:rsid w:val="00C34D34"/>
    <w:rsid w:val="00C352C0"/>
    <w:rsid w:val="00C353C4"/>
    <w:rsid w:val="00C50C88"/>
    <w:rsid w:val="00C73170"/>
    <w:rsid w:val="00C85E5F"/>
    <w:rsid w:val="00C93E70"/>
    <w:rsid w:val="00C95CF9"/>
    <w:rsid w:val="00C96CAF"/>
    <w:rsid w:val="00CA1A3F"/>
    <w:rsid w:val="00CA309E"/>
    <w:rsid w:val="00CA4161"/>
    <w:rsid w:val="00CB2DCB"/>
    <w:rsid w:val="00CC06FD"/>
    <w:rsid w:val="00CE0B1E"/>
    <w:rsid w:val="00CE7649"/>
    <w:rsid w:val="00CF3312"/>
    <w:rsid w:val="00D054CE"/>
    <w:rsid w:val="00D14FE4"/>
    <w:rsid w:val="00D15104"/>
    <w:rsid w:val="00D20B0B"/>
    <w:rsid w:val="00D32753"/>
    <w:rsid w:val="00D43ADF"/>
    <w:rsid w:val="00D442F4"/>
    <w:rsid w:val="00D526A5"/>
    <w:rsid w:val="00D57464"/>
    <w:rsid w:val="00D61B53"/>
    <w:rsid w:val="00D66D26"/>
    <w:rsid w:val="00D67683"/>
    <w:rsid w:val="00D74BCE"/>
    <w:rsid w:val="00D75F0A"/>
    <w:rsid w:val="00D86953"/>
    <w:rsid w:val="00DB7A6A"/>
    <w:rsid w:val="00DC3E87"/>
    <w:rsid w:val="00DC4BB2"/>
    <w:rsid w:val="00DD018D"/>
    <w:rsid w:val="00DE4D39"/>
    <w:rsid w:val="00DE4DAF"/>
    <w:rsid w:val="00DF7967"/>
    <w:rsid w:val="00E07FF5"/>
    <w:rsid w:val="00E1189A"/>
    <w:rsid w:val="00E330CE"/>
    <w:rsid w:val="00E41BDC"/>
    <w:rsid w:val="00E44CB4"/>
    <w:rsid w:val="00E51FC2"/>
    <w:rsid w:val="00E5568A"/>
    <w:rsid w:val="00E629FE"/>
    <w:rsid w:val="00E65BC2"/>
    <w:rsid w:val="00E70346"/>
    <w:rsid w:val="00E70D2D"/>
    <w:rsid w:val="00E70FE2"/>
    <w:rsid w:val="00E74397"/>
    <w:rsid w:val="00E77245"/>
    <w:rsid w:val="00E8458A"/>
    <w:rsid w:val="00E84738"/>
    <w:rsid w:val="00E96C0A"/>
    <w:rsid w:val="00EB0B19"/>
    <w:rsid w:val="00EB4FF1"/>
    <w:rsid w:val="00EC19B9"/>
    <w:rsid w:val="00EC2585"/>
    <w:rsid w:val="00ED0BAC"/>
    <w:rsid w:val="00ED3D92"/>
    <w:rsid w:val="00ED559A"/>
    <w:rsid w:val="00EE5825"/>
    <w:rsid w:val="00EE5A0B"/>
    <w:rsid w:val="00EE7E9F"/>
    <w:rsid w:val="00EF3FC1"/>
    <w:rsid w:val="00EF63F7"/>
    <w:rsid w:val="00F01F96"/>
    <w:rsid w:val="00F024E3"/>
    <w:rsid w:val="00F0773D"/>
    <w:rsid w:val="00F21B70"/>
    <w:rsid w:val="00F24BA8"/>
    <w:rsid w:val="00F276CB"/>
    <w:rsid w:val="00F31414"/>
    <w:rsid w:val="00F50196"/>
    <w:rsid w:val="00F5535E"/>
    <w:rsid w:val="00F56F71"/>
    <w:rsid w:val="00F6282E"/>
    <w:rsid w:val="00F63908"/>
    <w:rsid w:val="00F65B14"/>
    <w:rsid w:val="00F66B4A"/>
    <w:rsid w:val="00F74C43"/>
    <w:rsid w:val="00FA01B9"/>
    <w:rsid w:val="00FB4503"/>
    <w:rsid w:val="00FC127A"/>
    <w:rsid w:val="00FC4967"/>
    <w:rsid w:val="00FD5563"/>
    <w:rsid w:val="00FE22FB"/>
    <w:rsid w:val="00FE2A15"/>
    <w:rsid w:val="00FE4160"/>
    <w:rsid w:val="00FE5952"/>
    <w:rsid w:val="02165A3F"/>
    <w:rsid w:val="0B3E635B"/>
    <w:rsid w:val="0D7299EA"/>
    <w:rsid w:val="0F0E6A4B"/>
    <w:rsid w:val="2243067A"/>
    <w:rsid w:val="2A904CC7"/>
    <w:rsid w:val="3004119E"/>
    <w:rsid w:val="36F2CA3F"/>
    <w:rsid w:val="411D9F9B"/>
    <w:rsid w:val="53AA2E5C"/>
    <w:rsid w:val="54EAA1F8"/>
    <w:rsid w:val="5545FEBD"/>
    <w:rsid w:val="56E1CF1E"/>
    <w:rsid w:val="59BE131B"/>
    <w:rsid w:val="5DE976D0"/>
    <w:rsid w:val="65448DC1"/>
    <w:rsid w:val="65F488B5"/>
    <w:rsid w:val="6AC7F9D8"/>
    <w:rsid w:val="72296AB8"/>
    <w:rsid w:val="74B11086"/>
    <w:rsid w:val="7D548899"/>
    <w:rsid w:val="7F508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1D66AB"/>
  <w15:chartTrackingRefBased/>
  <w15:docId w15:val="{96065569-1169-4E7E-B280-B2EE0FD0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alibri" w:hAnsi="Century Gothic"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2349"/>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105D9"/>
    <w:pPr>
      <w:tabs>
        <w:tab w:val="center" w:pos="4819"/>
        <w:tab w:val="right" w:pos="9638"/>
      </w:tabs>
    </w:pPr>
    <w:rPr>
      <w:rFonts w:ascii="Calibri" w:eastAsia="Calibri" w:hAnsi="Calibri" w:cs="Calibri"/>
      <w:sz w:val="22"/>
      <w:szCs w:val="22"/>
      <w:lang w:eastAsia="en-US"/>
    </w:rPr>
  </w:style>
  <w:style w:type="character" w:customStyle="1" w:styleId="PidipaginaCarattere">
    <w:name w:val="Piè di pagina Carattere"/>
    <w:link w:val="Pidipagina"/>
    <w:uiPriority w:val="99"/>
    <w:rsid w:val="003105D9"/>
    <w:rPr>
      <w:rFonts w:ascii="Calibri" w:eastAsia="Calibri" w:hAnsi="Calibri" w:cs="Calibri"/>
      <w:sz w:val="22"/>
    </w:rPr>
  </w:style>
  <w:style w:type="character" w:styleId="Collegamentoipertestuale">
    <w:name w:val="Hyperlink"/>
    <w:rsid w:val="003105D9"/>
    <w:rPr>
      <w:color w:val="0000FF"/>
      <w:u w:val="single"/>
    </w:rPr>
  </w:style>
  <w:style w:type="paragraph" w:styleId="Intestazione">
    <w:name w:val="header"/>
    <w:basedOn w:val="Normale"/>
    <w:link w:val="IntestazioneCarattere"/>
    <w:uiPriority w:val="99"/>
    <w:unhideWhenUsed/>
    <w:rsid w:val="0097583F"/>
    <w:pPr>
      <w:tabs>
        <w:tab w:val="center" w:pos="4819"/>
        <w:tab w:val="right" w:pos="9638"/>
      </w:tabs>
    </w:pPr>
    <w:rPr>
      <w:rFonts w:ascii="Calibri" w:eastAsia="Calibri" w:hAnsi="Calibri" w:cs="Calibri"/>
      <w:sz w:val="22"/>
      <w:szCs w:val="22"/>
      <w:lang w:eastAsia="en-US"/>
    </w:rPr>
  </w:style>
  <w:style w:type="character" w:customStyle="1" w:styleId="IntestazioneCarattere">
    <w:name w:val="Intestazione Carattere"/>
    <w:link w:val="Intestazione"/>
    <w:uiPriority w:val="99"/>
    <w:rsid w:val="0097583F"/>
    <w:rPr>
      <w:rFonts w:ascii="Calibri" w:hAnsi="Calibri" w:cs="Calibri"/>
      <w:sz w:val="22"/>
      <w:szCs w:val="22"/>
      <w:lang w:eastAsia="en-US"/>
    </w:rPr>
  </w:style>
  <w:style w:type="paragraph" w:styleId="Testonormale">
    <w:name w:val="Plain Text"/>
    <w:basedOn w:val="Normale"/>
    <w:link w:val="TestonormaleCarattere"/>
    <w:uiPriority w:val="99"/>
    <w:semiHidden/>
    <w:unhideWhenUsed/>
    <w:rsid w:val="00CE7649"/>
    <w:rPr>
      <w:rFonts w:ascii="Century Gothic" w:hAnsi="Century Gothic" w:cstheme="minorBidi"/>
      <w:sz w:val="20"/>
      <w:szCs w:val="21"/>
    </w:rPr>
  </w:style>
  <w:style w:type="character" w:customStyle="1" w:styleId="TestonormaleCarattere">
    <w:name w:val="Testo normale Carattere"/>
    <w:basedOn w:val="Carpredefinitoparagrafo"/>
    <w:link w:val="Testonormale"/>
    <w:uiPriority w:val="99"/>
    <w:semiHidden/>
    <w:rsid w:val="00CE7649"/>
    <w:rPr>
      <w:rFonts w:eastAsia="Times New Roman" w:cstheme="minorBidi"/>
      <w:szCs w:val="21"/>
      <w:lang w:eastAsia="en-US"/>
    </w:rPr>
  </w:style>
  <w:style w:type="character" w:customStyle="1" w:styleId="Nessuno">
    <w:name w:val="Nessuno"/>
    <w:rsid w:val="00E41BDC"/>
  </w:style>
  <w:style w:type="paragraph" w:styleId="Paragrafoelenco">
    <w:name w:val="List Paragraph"/>
    <w:basedOn w:val="Normale"/>
    <w:uiPriority w:val="34"/>
    <w:qFormat/>
    <w:rsid w:val="00E41BDC"/>
    <w:pPr>
      <w:pBdr>
        <w:top w:val="nil"/>
        <w:left w:val="nil"/>
        <w:bottom w:val="nil"/>
        <w:right w:val="nil"/>
        <w:between w:val="nil"/>
        <w:bar w:val="nil"/>
      </w:pBdr>
      <w:ind w:left="720"/>
      <w:contextualSpacing/>
    </w:pPr>
    <w:rPr>
      <w:rFonts w:eastAsia="Arial Unicode MS" w:cs="Arial Unicode MS"/>
      <w:color w:val="000000"/>
      <w:u w:color="000000"/>
      <w:bdr w:val="nil"/>
    </w:rPr>
  </w:style>
  <w:style w:type="paragraph" w:styleId="Testofumetto">
    <w:name w:val="Balloon Text"/>
    <w:basedOn w:val="Normale"/>
    <w:link w:val="TestofumettoCarattere"/>
    <w:uiPriority w:val="99"/>
    <w:semiHidden/>
    <w:unhideWhenUsed/>
    <w:rsid w:val="00164210"/>
    <w:rPr>
      <w:rFonts w:eastAsia="Calibri"/>
      <w:sz w:val="18"/>
      <w:szCs w:val="18"/>
      <w:lang w:eastAsia="en-US"/>
    </w:rPr>
  </w:style>
  <w:style w:type="character" w:customStyle="1" w:styleId="TestofumettoCarattere">
    <w:name w:val="Testo fumetto Carattere"/>
    <w:basedOn w:val="Carpredefinitoparagrafo"/>
    <w:link w:val="Testofumetto"/>
    <w:uiPriority w:val="99"/>
    <w:semiHidden/>
    <w:rsid w:val="00164210"/>
    <w:rPr>
      <w:rFonts w:ascii="Times New Roman" w:hAnsi="Times New Roman"/>
      <w:sz w:val="18"/>
      <w:szCs w:val="18"/>
      <w:lang w:eastAsia="en-US"/>
    </w:rPr>
  </w:style>
  <w:style w:type="character" w:customStyle="1" w:styleId="Menzionenonrisolta1">
    <w:name w:val="Menzione non risolta1"/>
    <w:basedOn w:val="Carpredefinitoparagrafo"/>
    <w:uiPriority w:val="99"/>
    <w:semiHidden/>
    <w:unhideWhenUsed/>
    <w:rsid w:val="00485AA5"/>
    <w:rPr>
      <w:color w:val="605E5C"/>
      <w:shd w:val="clear" w:color="auto" w:fill="E1DFDD"/>
    </w:rPr>
  </w:style>
  <w:style w:type="paragraph" w:styleId="Corpotesto">
    <w:name w:val="Body Text"/>
    <w:basedOn w:val="Normale"/>
    <w:link w:val="CorpotestoCarattere"/>
    <w:qFormat/>
    <w:rsid w:val="0096267E"/>
    <w:pPr>
      <w:spacing w:after="240" w:line="240" w:lineRule="atLeast"/>
      <w:jc w:val="both"/>
    </w:pPr>
    <w:rPr>
      <w:rFonts w:ascii="Century Gothic" w:hAnsi="Century Gothic"/>
      <w:sz w:val="16"/>
      <w:szCs w:val="20"/>
      <w:lang w:eastAsia="en-GB"/>
    </w:rPr>
  </w:style>
  <w:style w:type="character" w:customStyle="1" w:styleId="CorpotestoCarattere">
    <w:name w:val="Corpo testo Carattere"/>
    <w:basedOn w:val="Carpredefinitoparagrafo"/>
    <w:link w:val="Corpotesto"/>
    <w:rsid w:val="0096267E"/>
    <w:rPr>
      <w:rFonts w:eastAsia="Times New Roman"/>
      <w:sz w:val="16"/>
      <w:lang w:eastAsia="en-GB"/>
    </w:rPr>
  </w:style>
  <w:style w:type="character" w:styleId="Rimandocommento">
    <w:name w:val="annotation reference"/>
    <w:basedOn w:val="Carpredefinitoparagrafo"/>
    <w:uiPriority w:val="99"/>
    <w:semiHidden/>
    <w:unhideWhenUsed/>
    <w:rsid w:val="00F01F96"/>
    <w:rPr>
      <w:sz w:val="16"/>
      <w:szCs w:val="16"/>
    </w:rPr>
  </w:style>
  <w:style w:type="paragraph" w:styleId="Testocommento">
    <w:name w:val="annotation text"/>
    <w:basedOn w:val="Normale"/>
    <w:link w:val="TestocommentoCarattere"/>
    <w:uiPriority w:val="99"/>
    <w:semiHidden/>
    <w:unhideWhenUsed/>
    <w:rsid w:val="00F01F96"/>
    <w:rPr>
      <w:sz w:val="20"/>
      <w:szCs w:val="20"/>
    </w:rPr>
  </w:style>
  <w:style w:type="character" w:customStyle="1" w:styleId="TestocommentoCarattere">
    <w:name w:val="Testo commento Carattere"/>
    <w:basedOn w:val="Carpredefinitoparagrafo"/>
    <w:link w:val="Testocommento"/>
    <w:uiPriority w:val="99"/>
    <w:semiHidden/>
    <w:rsid w:val="00F01F96"/>
    <w:rPr>
      <w:rFonts w:ascii="Times New Roman" w:eastAsia="Times New Roman" w:hAnsi="Times New Roman"/>
    </w:rPr>
  </w:style>
  <w:style w:type="paragraph" w:customStyle="1" w:styleId="Default">
    <w:name w:val="Default"/>
    <w:rsid w:val="00C93E70"/>
    <w:pPr>
      <w:autoSpaceDE w:val="0"/>
      <w:autoSpaceDN w:val="0"/>
      <w:adjustRightInd w:val="0"/>
    </w:pPr>
    <w:rPr>
      <w:rFonts w:ascii="Times New Roman" w:hAnsi="Times New Roman"/>
      <w:color w:val="000000"/>
      <w:sz w:val="24"/>
      <w:szCs w:val="24"/>
    </w:rPr>
  </w:style>
  <w:style w:type="character" w:styleId="Enfasigrassetto">
    <w:name w:val="Strong"/>
    <w:basedOn w:val="Carpredefinitoparagrafo"/>
    <w:uiPriority w:val="22"/>
    <w:qFormat/>
    <w:rsid w:val="00C93E70"/>
    <w:rPr>
      <w:b/>
      <w:bCs/>
    </w:rPr>
  </w:style>
  <w:style w:type="character" w:customStyle="1" w:styleId="ls3">
    <w:name w:val="ls3"/>
    <w:basedOn w:val="Carpredefinitoparagrafo"/>
    <w:rsid w:val="00201BF4"/>
  </w:style>
  <w:style w:type="paragraph" w:styleId="NormaleWeb">
    <w:name w:val="Normal (Web)"/>
    <w:basedOn w:val="Normale"/>
    <w:uiPriority w:val="99"/>
    <w:semiHidden/>
    <w:unhideWhenUsed/>
    <w:qFormat/>
    <w:rsid w:val="00822572"/>
    <w:pPr>
      <w:spacing w:before="100" w:beforeAutospacing="1" w:after="100" w:afterAutospacing="1"/>
    </w:pPr>
    <w:rPr>
      <w:lang w:val="en-US" w:eastAsia="en-US"/>
    </w:rPr>
  </w:style>
  <w:style w:type="character" w:customStyle="1" w:styleId="normaltextrun">
    <w:name w:val="normaltextrun"/>
    <w:basedOn w:val="Carpredefinitoparagrafo"/>
    <w:qFormat/>
    <w:rsid w:val="00822572"/>
  </w:style>
  <w:style w:type="character" w:customStyle="1" w:styleId="Menzionenonrisolta2">
    <w:name w:val="Menzione non risolta2"/>
    <w:basedOn w:val="Carpredefinitoparagrafo"/>
    <w:uiPriority w:val="99"/>
    <w:semiHidden/>
    <w:unhideWhenUsed/>
    <w:rsid w:val="001E3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4242276">
          <w:marLeft w:val="0"/>
          <w:marRight w:val="0"/>
          <w:marTop w:val="0"/>
          <w:marBottom w:val="0"/>
          <w:divBdr>
            <w:top w:val="none" w:sz="0" w:space="0" w:color="auto"/>
            <w:left w:val="none" w:sz="0" w:space="0" w:color="auto"/>
            <w:bottom w:val="none" w:sz="0" w:space="0" w:color="auto"/>
            <w:right w:val="none" w:sz="0" w:space="0" w:color="auto"/>
          </w:divBdr>
        </w:div>
        <w:div w:id="1800493969">
          <w:marLeft w:val="0"/>
          <w:marRight w:val="0"/>
          <w:marTop w:val="0"/>
          <w:marBottom w:val="0"/>
          <w:divBdr>
            <w:top w:val="none" w:sz="0" w:space="0" w:color="auto"/>
            <w:left w:val="none" w:sz="0" w:space="0" w:color="auto"/>
            <w:bottom w:val="none" w:sz="0" w:space="0" w:color="auto"/>
            <w:right w:val="none" w:sz="0" w:space="0" w:color="auto"/>
          </w:divBdr>
        </w:div>
        <w:div w:id="2143111275">
          <w:marLeft w:val="0"/>
          <w:marRight w:val="0"/>
          <w:marTop w:val="0"/>
          <w:marBottom w:val="0"/>
          <w:divBdr>
            <w:top w:val="none" w:sz="0" w:space="0" w:color="auto"/>
            <w:left w:val="none" w:sz="0" w:space="0" w:color="auto"/>
            <w:bottom w:val="none" w:sz="0" w:space="0" w:color="auto"/>
            <w:right w:val="none" w:sz="0" w:space="0" w:color="auto"/>
          </w:divBdr>
        </w:div>
        <w:div w:id="1337416954">
          <w:marLeft w:val="0"/>
          <w:marRight w:val="0"/>
          <w:marTop w:val="0"/>
          <w:marBottom w:val="0"/>
          <w:divBdr>
            <w:top w:val="none" w:sz="0" w:space="0" w:color="auto"/>
            <w:left w:val="none" w:sz="0" w:space="0" w:color="auto"/>
            <w:bottom w:val="none" w:sz="0" w:space="0" w:color="auto"/>
            <w:right w:val="none" w:sz="0" w:space="0" w:color="auto"/>
          </w:divBdr>
        </w:div>
        <w:div w:id="42601191">
          <w:marLeft w:val="0"/>
          <w:marRight w:val="0"/>
          <w:marTop w:val="0"/>
          <w:marBottom w:val="0"/>
          <w:divBdr>
            <w:top w:val="none" w:sz="0" w:space="0" w:color="auto"/>
            <w:left w:val="none" w:sz="0" w:space="0" w:color="auto"/>
            <w:bottom w:val="none" w:sz="0" w:space="0" w:color="auto"/>
            <w:right w:val="none" w:sz="0" w:space="0" w:color="auto"/>
          </w:divBdr>
        </w:div>
        <w:div w:id="1172992396">
          <w:marLeft w:val="0"/>
          <w:marRight w:val="0"/>
          <w:marTop w:val="0"/>
          <w:marBottom w:val="0"/>
          <w:divBdr>
            <w:top w:val="none" w:sz="0" w:space="0" w:color="auto"/>
            <w:left w:val="none" w:sz="0" w:space="0" w:color="auto"/>
            <w:bottom w:val="none" w:sz="0" w:space="0" w:color="auto"/>
            <w:right w:val="none" w:sz="0" w:space="0" w:color="auto"/>
          </w:divBdr>
        </w:div>
        <w:div w:id="557325867">
          <w:marLeft w:val="0"/>
          <w:marRight w:val="0"/>
          <w:marTop w:val="0"/>
          <w:marBottom w:val="0"/>
          <w:divBdr>
            <w:top w:val="none" w:sz="0" w:space="0" w:color="auto"/>
            <w:left w:val="none" w:sz="0" w:space="0" w:color="auto"/>
            <w:bottom w:val="none" w:sz="0" w:space="0" w:color="auto"/>
            <w:right w:val="none" w:sz="0" w:space="0" w:color="auto"/>
          </w:divBdr>
        </w:div>
        <w:div w:id="1489051328">
          <w:marLeft w:val="0"/>
          <w:marRight w:val="0"/>
          <w:marTop w:val="0"/>
          <w:marBottom w:val="0"/>
          <w:divBdr>
            <w:top w:val="none" w:sz="0" w:space="0" w:color="auto"/>
            <w:left w:val="none" w:sz="0" w:space="0" w:color="auto"/>
            <w:bottom w:val="none" w:sz="0" w:space="0" w:color="auto"/>
            <w:right w:val="none" w:sz="0" w:space="0" w:color="auto"/>
          </w:divBdr>
        </w:div>
        <w:div w:id="1056321780">
          <w:marLeft w:val="0"/>
          <w:marRight w:val="0"/>
          <w:marTop w:val="0"/>
          <w:marBottom w:val="0"/>
          <w:divBdr>
            <w:top w:val="none" w:sz="0" w:space="0" w:color="auto"/>
            <w:left w:val="none" w:sz="0" w:space="0" w:color="auto"/>
            <w:bottom w:val="none" w:sz="0" w:space="0" w:color="auto"/>
            <w:right w:val="none" w:sz="0" w:space="0" w:color="auto"/>
          </w:divBdr>
        </w:div>
        <w:div w:id="327439544">
          <w:marLeft w:val="0"/>
          <w:marRight w:val="0"/>
          <w:marTop w:val="0"/>
          <w:marBottom w:val="0"/>
          <w:divBdr>
            <w:top w:val="none" w:sz="0" w:space="0" w:color="auto"/>
            <w:left w:val="none" w:sz="0" w:space="0" w:color="auto"/>
            <w:bottom w:val="none" w:sz="0" w:space="0" w:color="auto"/>
            <w:right w:val="none" w:sz="0" w:space="0" w:color="auto"/>
          </w:divBdr>
        </w:div>
        <w:div w:id="685210710">
          <w:marLeft w:val="0"/>
          <w:marRight w:val="0"/>
          <w:marTop w:val="0"/>
          <w:marBottom w:val="0"/>
          <w:divBdr>
            <w:top w:val="none" w:sz="0" w:space="0" w:color="auto"/>
            <w:left w:val="none" w:sz="0" w:space="0" w:color="auto"/>
            <w:bottom w:val="none" w:sz="0" w:space="0" w:color="auto"/>
            <w:right w:val="none" w:sz="0" w:space="0" w:color="auto"/>
          </w:divBdr>
        </w:div>
      </w:divsChild>
    </w:div>
    <w:div w:id="1150093295">
      <w:bodyDiv w:val="1"/>
      <w:marLeft w:val="0"/>
      <w:marRight w:val="0"/>
      <w:marTop w:val="0"/>
      <w:marBottom w:val="0"/>
      <w:divBdr>
        <w:top w:val="none" w:sz="0" w:space="0" w:color="auto"/>
        <w:left w:val="none" w:sz="0" w:space="0" w:color="auto"/>
        <w:bottom w:val="none" w:sz="0" w:space="0" w:color="auto"/>
        <w:right w:val="none" w:sz="0" w:space="0" w:color="auto"/>
      </w:divBdr>
    </w:div>
    <w:div w:id="1161383182">
      <w:bodyDiv w:val="1"/>
      <w:marLeft w:val="0"/>
      <w:marRight w:val="0"/>
      <w:marTop w:val="0"/>
      <w:marBottom w:val="0"/>
      <w:divBdr>
        <w:top w:val="none" w:sz="0" w:space="0" w:color="auto"/>
        <w:left w:val="none" w:sz="0" w:space="0" w:color="auto"/>
        <w:bottom w:val="none" w:sz="0" w:space="0" w:color="auto"/>
        <w:right w:val="none" w:sz="0" w:space="0" w:color="auto"/>
      </w:divBdr>
    </w:div>
    <w:div w:id="1714109657">
      <w:bodyDiv w:val="1"/>
      <w:marLeft w:val="0"/>
      <w:marRight w:val="0"/>
      <w:marTop w:val="0"/>
      <w:marBottom w:val="0"/>
      <w:divBdr>
        <w:top w:val="none" w:sz="0" w:space="0" w:color="auto"/>
        <w:left w:val="none" w:sz="0" w:space="0" w:color="auto"/>
        <w:bottom w:val="none" w:sz="0" w:space="0" w:color="auto"/>
        <w:right w:val="none" w:sz="0" w:space="0" w:color="auto"/>
      </w:divBdr>
    </w:div>
    <w:div w:id="1910529239">
      <w:bodyDiv w:val="1"/>
      <w:marLeft w:val="0"/>
      <w:marRight w:val="0"/>
      <w:marTop w:val="0"/>
      <w:marBottom w:val="0"/>
      <w:divBdr>
        <w:top w:val="none" w:sz="0" w:space="0" w:color="auto"/>
        <w:left w:val="none" w:sz="0" w:space="0" w:color="auto"/>
        <w:bottom w:val="none" w:sz="0" w:space="0" w:color="auto"/>
        <w:right w:val="none" w:sz="0" w:space="0" w:color="auto"/>
      </w:divBdr>
    </w:div>
    <w:div w:id="210360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mpa@intesasanpaolo.com" TargetMode="External"/><Relationship Id="rId18" Type="http://schemas.openxmlformats.org/officeDocument/2006/relationships/hyperlink" Target="https://www.endura.i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vmitrugno@endura.it" TargetMode="External"/><Relationship Id="rId17" Type="http://schemas.openxmlformats.org/officeDocument/2006/relationships/hyperlink" Target="https://www.linkedin.com/company/intesa-sanpaolo" TargetMode="External"/><Relationship Id="rId2" Type="http://schemas.openxmlformats.org/officeDocument/2006/relationships/customXml" Target="../customXml/item2.xml"/><Relationship Id="rId16" Type="http://schemas.openxmlformats.org/officeDocument/2006/relationships/hyperlink" Target="https://group.intesasanpaolo.com/it/sala-stampa/new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dura.i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group.intesasanpaolo.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endura-sp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fficiostampa@sace.i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5ECBE32DCFBB04D9B57C69D56A9C960" ma:contentTypeVersion="0" ma:contentTypeDescription="Creare un nuovo documento." ma:contentTypeScope="" ma:versionID="a8fbdb4852c882db8499452297c29dae">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CFDA9-7352-434F-8544-473EBBF69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B63FD3-4408-4423-8943-47A92BE821FB}">
  <ds:schemaRefs>
    <ds:schemaRef ds:uri="http://schemas.microsoft.com/sharepoint/v3/contenttype/forms"/>
  </ds:schemaRefs>
</ds:datastoreItem>
</file>

<file path=customXml/itemProps3.xml><?xml version="1.0" encoding="utf-8"?>
<ds:datastoreItem xmlns:ds="http://schemas.openxmlformats.org/officeDocument/2006/customXml" ds:itemID="{C1DB239F-408D-4539-843C-E3D53E480CE7}">
  <ds:schemaRefs>
    <ds:schemaRef ds:uri="http://schemas.openxmlformats.org/officeDocument/2006/bibliography"/>
  </ds:schemaRefs>
</ds:datastoreItem>
</file>

<file path=customXml/itemProps4.xml><?xml version="1.0" encoding="utf-8"?>
<ds:datastoreItem xmlns:ds="http://schemas.openxmlformats.org/officeDocument/2006/customXml" ds:itemID="{EFE9EF35-F8BE-4D5C-8C35-AFCCF2624A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1789</Words>
  <Characters>10203</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Giai Mirella</dc:creator>
  <cp:keywords/>
  <dc:description/>
  <cp:lastModifiedBy>Laura Meneghetti</cp:lastModifiedBy>
  <cp:revision>11</cp:revision>
  <cp:lastPrinted>2022-05-03T10:48:00Z</cp:lastPrinted>
  <dcterms:created xsi:type="dcterms:W3CDTF">2022-05-02T10:53:00Z</dcterms:created>
  <dcterms:modified xsi:type="dcterms:W3CDTF">2022-06-08T08:28:00Z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0x010100E5ECBE32DCFBB04D9B57C69D56A9C960</vt:lpwstr>
  </property>
  <property fmtid="{D5CDD505-2E9C-101B-9397-08002B2CF9AE}" pid="3" name="MSIP_Label_5f5fe31f-9de1-4167-a753-111c0df8115f_Enabled">
    <vt:lpwstr>true</vt:lpwstr>
  </property>
  <property fmtid="{D5CDD505-2E9C-101B-9397-08002B2CF9AE}" pid="4" name="MSIP_Label_5f5fe31f-9de1-4167-a753-111c0df8115f_SetDate">
    <vt:lpwstr>2021-02-10T07:41:46Z</vt:lpwstr>
  </property>
  <property fmtid="{D5CDD505-2E9C-101B-9397-08002B2CF9AE}" pid="5" name="MSIP_Label_5f5fe31f-9de1-4167-a753-111c0df8115f_Method">
    <vt:lpwstr>Standard</vt:lpwstr>
  </property>
  <property fmtid="{D5CDD505-2E9C-101B-9397-08002B2CF9AE}" pid="6" name="MSIP_Label_5f5fe31f-9de1-4167-a753-111c0df8115f_Name">
    <vt:lpwstr>5f5fe31f-9de1-4167-a753-111c0df8115f</vt:lpwstr>
  </property>
  <property fmtid="{D5CDD505-2E9C-101B-9397-08002B2CF9AE}" pid="7" name="MSIP_Label_5f5fe31f-9de1-4167-a753-111c0df8115f_SiteId">
    <vt:lpwstr>cc4baf00-15c9-48dd-9f59-88c98bde2be7</vt:lpwstr>
  </property>
  <property fmtid="{D5CDD505-2E9C-101B-9397-08002B2CF9AE}" pid="8" name="MSIP_Label_5f5fe31f-9de1-4167-a753-111c0df8115f_ActionId">
    <vt:lpwstr>db769b7a-c091-4435-ba3b-79bef0142dd4</vt:lpwstr>
  </property>
  <property fmtid="{D5CDD505-2E9C-101B-9397-08002B2CF9AE}" pid="9" name="MSIP_Label_5f5fe31f-9de1-4167-a753-111c0df8115f_ContentBits">
    <vt:lpwstr>0</vt:lpwstr>
  </property>
  <property fmtid="{D5CDD505-2E9C-101B-9397-08002B2CF9AE}" pid="10" name="MSIP_Label_39fccc8b-5dc6-4205-9acf-e9fafd924336_Enabled">
    <vt:lpwstr>true</vt:lpwstr>
  </property>
  <property fmtid="{D5CDD505-2E9C-101B-9397-08002B2CF9AE}" pid="11" name="MSIP_Label_39fccc8b-5dc6-4205-9acf-e9fafd924336_SetDate">
    <vt:lpwstr>2022-06-08T07:49:07Z</vt:lpwstr>
  </property>
  <property fmtid="{D5CDD505-2E9C-101B-9397-08002B2CF9AE}" pid="12" name="MSIP_Label_39fccc8b-5dc6-4205-9acf-e9fafd924336_Method">
    <vt:lpwstr>Privileged</vt:lpwstr>
  </property>
  <property fmtid="{D5CDD505-2E9C-101B-9397-08002B2CF9AE}" pid="13" name="MSIP_Label_39fccc8b-5dc6-4205-9acf-e9fafd924336_Name">
    <vt:lpwstr>sace_0003</vt:lpwstr>
  </property>
  <property fmtid="{D5CDD505-2E9C-101B-9397-08002B2CF9AE}" pid="14" name="MSIP_Label_39fccc8b-5dc6-4205-9acf-e9fafd924336_SiteId">
    <vt:lpwstr>91443f7c-eefc-48b6-9946-a96937f65fc0</vt:lpwstr>
  </property>
  <property fmtid="{D5CDD505-2E9C-101B-9397-08002B2CF9AE}" pid="15" name="MSIP_Label_39fccc8b-5dc6-4205-9acf-e9fafd924336_ActionId">
    <vt:lpwstr>6b88c51c-43a6-4cbe-b69d-a4d3d0f1f368</vt:lpwstr>
  </property>
  <property fmtid="{D5CDD505-2E9C-101B-9397-08002B2CF9AE}" pid="16" name="MSIP_Label_39fccc8b-5dc6-4205-9acf-e9fafd924336_ContentBits">
    <vt:lpwstr>2</vt:lpwstr>
  </property>
</Properties>
</file>