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57E466" w14:textId="54BE7A51" w:rsidR="00A00745" w:rsidRDefault="00EF52C1">
      <w:pPr>
        <w:ind w:right="176"/>
        <w:rPr>
          <w:rFonts w:ascii="Arial" w:eastAsia="Arial" w:hAnsi="Arial" w:cs="Arial"/>
          <w:b/>
          <w:bCs/>
          <w:sz w:val="28"/>
          <w:szCs w:val="28"/>
          <w:u w:val="single"/>
          <w:lang w:val="it-IT"/>
        </w:rPr>
      </w:pPr>
      <w:r>
        <w:rPr>
          <w:noProof/>
          <w:lang w:val="it-IT"/>
        </w:rPr>
        <w:drawing>
          <wp:anchor distT="0" distB="0" distL="114300" distR="114300" simplePos="0" relativeHeight="251661312" behindDoc="1" locked="0" layoutInCell="1" allowOverlap="1" wp14:anchorId="2BF12F5E" wp14:editId="4EAE734A">
            <wp:simplePos x="0" y="0"/>
            <wp:positionH relativeFrom="column">
              <wp:posOffset>2880360</wp:posOffset>
            </wp:positionH>
            <wp:positionV relativeFrom="paragraph">
              <wp:posOffset>-129540</wp:posOffset>
            </wp:positionV>
            <wp:extent cx="1371600" cy="916806"/>
            <wp:effectExtent l="0" t="0" r="0" b="0"/>
            <wp:wrapNone/>
            <wp:docPr id="5" name="Immagine 5" descr="C:\Users\Agnese Mazza\AppData\Local\Microsoft\Windows\INetCache\Content.Word\SACE-TRICOLORE-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gnese Mazza\AppData\Local\Microsoft\Windows\INetCache\Content.Word\SACE-TRICOLORE-CMYK.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1600" cy="91680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BE1E656" w14:textId="2A675DF4" w:rsidR="00A00745" w:rsidRPr="009F5807" w:rsidRDefault="00EF52C1">
      <w:pPr>
        <w:ind w:right="176"/>
        <w:rPr>
          <w:rFonts w:ascii="Arial" w:eastAsia="Arial" w:hAnsi="Arial" w:cs="Arial"/>
          <w:b/>
          <w:bCs/>
          <w:sz w:val="28"/>
          <w:szCs w:val="28"/>
          <w:u w:val="single"/>
          <w:lang w:val="it-IT"/>
        </w:rPr>
      </w:pPr>
      <w:r>
        <w:rPr>
          <w:noProof/>
          <w:lang w:val="it-IT"/>
        </w:rPr>
        <w:drawing>
          <wp:anchor distT="0" distB="0" distL="114300" distR="114300" simplePos="0" relativeHeight="251659264" behindDoc="0" locked="0" layoutInCell="1" allowOverlap="1" wp14:anchorId="75B33773" wp14:editId="1453F268">
            <wp:simplePos x="0" y="0"/>
            <wp:positionH relativeFrom="margin">
              <wp:posOffset>4824095</wp:posOffset>
            </wp:positionH>
            <wp:positionV relativeFrom="margin">
              <wp:posOffset>222250</wp:posOffset>
            </wp:positionV>
            <wp:extent cx="1047750" cy="431800"/>
            <wp:effectExtent l="0" t="0" r="0" b="6350"/>
            <wp:wrapSquare wrapText="bothSides"/>
            <wp:docPr id="1073741826" name="officeArt object" descr="http://www.cartierecardella.it/resource/img/cardella.jpg"/>
            <wp:cNvGraphicFramePr/>
            <a:graphic xmlns:a="http://schemas.openxmlformats.org/drawingml/2006/main">
              <a:graphicData uri="http://schemas.openxmlformats.org/drawingml/2006/picture">
                <pic:pic xmlns:pic="http://schemas.openxmlformats.org/drawingml/2006/picture">
                  <pic:nvPicPr>
                    <pic:cNvPr id="1073741826" name="http://www.cartierecardella.it/resource/img/cardella.jpg" descr="http://www.cartierecardella.it/resource/img/cardella.jpg"/>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47750" cy="431800"/>
                    </a:xfrm>
                    <a:prstGeom prst="rect">
                      <a:avLst/>
                    </a:prstGeom>
                    <a:ln w="12700" cap="flat">
                      <a:noFill/>
                      <a:miter lim="400000"/>
                    </a:ln>
                    <a:effectLst/>
                  </pic:spPr>
                </pic:pic>
              </a:graphicData>
            </a:graphic>
          </wp:anchor>
        </w:drawing>
      </w:r>
      <w:r w:rsidR="00B43843">
        <w:rPr>
          <w:rFonts w:ascii="Cambria" w:eastAsia="Cambria" w:hAnsi="Cambria" w:cs="Cambria"/>
          <w:b/>
          <w:bCs/>
          <w:noProof/>
          <w:sz w:val="44"/>
          <w:szCs w:val="44"/>
          <w:lang w:val="it-IT"/>
        </w:rPr>
        <w:drawing>
          <wp:inline distT="0" distB="0" distL="0" distR="0" wp14:anchorId="1E4D5D95" wp14:editId="6BD2E46A">
            <wp:extent cx="2305050" cy="253726"/>
            <wp:effectExtent l="0" t="0" r="0" b="0"/>
            <wp:docPr id="1073741825" name="officeArt object" descr="officeArt object"/>
            <wp:cNvGraphicFramePr/>
            <a:graphic xmlns:a="http://schemas.openxmlformats.org/drawingml/2006/main">
              <a:graphicData uri="http://schemas.openxmlformats.org/drawingml/2006/picture">
                <pic:pic xmlns:pic="http://schemas.openxmlformats.org/drawingml/2006/picture">
                  <pic:nvPicPr>
                    <pic:cNvPr id="1073741825" name="officeArt object" descr="officeArt object"/>
                    <pic:cNvPicPr>
                      <a:picLocks noChangeAspect="1"/>
                    </pic:cNvPicPr>
                  </pic:nvPicPr>
                  <pic:blipFill>
                    <a:blip r:embed="rId9"/>
                    <a:stretch>
                      <a:fillRect/>
                    </a:stretch>
                  </pic:blipFill>
                  <pic:spPr>
                    <a:xfrm>
                      <a:off x="0" y="0"/>
                      <a:ext cx="2396255" cy="263765"/>
                    </a:xfrm>
                    <a:prstGeom prst="rect">
                      <a:avLst/>
                    </a:prstGeom>
                    <a:ln w="12700" cap="flat">
                      <a:noFill/>
                      <a:miter lim="400000"/>
                    </a:ln>
                    <a:effectLst/>
                  </pic:spPr>
                </pic:pic>
              </a:graphicData>
            </a:graphic>
          </wp:inline>
        </w:drawing>
      </w:r>
      <w:r w:rsidR="00B43843">
        <w:rPr>
          <w:rFonts w:ascii="Arial" w:hAnsi="Arial"/>
          <w:b/>
          <w:bCs/>
          <w:sz w:val="28"/>
          <w:szCs w:val="28"/>
          <w:u w:val="single"/>
          <w:lang w:val="it-IT"/>
        </w:rPr>
        <w:t xml:space="preserve">                                             </w:t>
      </w:r>
    </w:p>
    <w:p w14:paraId="144E3D72" w14:textId="77777777" w:rsidR="00A00745" w:rsidRDefault="00A00745">
      <w:pPr>
        <w:ind w:right="176"/>
        <w:rPr>
          <w:rFonts w:ascii="Arial" w:eastAsia="Arial" w:hAnsi="Arial" w:cs="Arial"/>
          <w:b/>
          <w:bCs/>
          <w:sz w:val="28"/>
          <w:szCs w:val="28"/>
          <w:u w:val="single"/>
          <w:lang w:val="it-IT"/>
        </w:rPr>
      </w:pPr>
    </w:p>
    <w:p w14:paraId="18980DD7" w14:textId="77777777" w:rsidR="00A00745" w:rsidRDefault="00A00745">
      <w:pPr>
        <w:ind w:right="176"/>
        <w:rPr>
          <w:rFonts w:ascii="Arial" w:eastAsia="Arial" w:hAnsi="Arial" w:cs="Arial"/>
          <w:b/>
          <w:bCs/>
          <w:sz w:val="28"/>
          <w:szCs w:val="28"/>
          <w:u w:val="single"/>
          <w:lang w:val="it-IT"/>
        </w:rPr>
      </w:pPr>
    </w:p>
    <w:p w14:paraId="1C57B944" w14:textId="77777777" w:rsidR="00A00745" w:rsidRDefault="00B43843">
      <w:pPr>
        <w:ind w:right="176"/>
        <w:jc w:val="center"/>
        <w:rPr>
          <w:rFonts w:ascii="Arial" w:eastAsia="Arial" w:hAnsi="Arial" w:cs="Arial"/>
          <w:sz w:val="24"/>
          <w:szCs w:val="24"/>
          <w:u w:val="single"/>
          <w:lang w:val="it-IT"/>
        </w:rPr>
      </w:pPr>
      <w:r>
        <w:rPr>
          <w:rFonts w:ascii="Arial" w:hAnsi="Arial"/>
          <w:sz w:val="24"/>
          <w:szCs w:val="24"/>
          <w:u w:val="single"/>
          <w:lang w:val="it-IT"/>
        </w:rPr>
        <w:t>COMUNICATO STAMPA</w:t>
      </w:r>
    </w:p>
    <w:p w14:paraId="6C6B161B" w14:textId="77777777" w:rsidR="00A00745" w:rsidRDefault="00A00745">
      <w:pPr>
        <w:spacing w:line="298" w:lineRule="exact"/>
        <w:jc w:val="center"/>
        <w:rPr>
          <w:rFonts w:ascii="Arial" w:eastAsia="Arial" w:hAnsi="Arial" w:cs="Arial"/>
          <w:b/>
          <w:bCs/>
          <w:caps/>
          <w:sz w:val="28"/>
          <w:szCs w:val="28"/>
          <w:lang w:val="it-IT"/>
        </w:rPr>
      </w:pPr>
    </w:p>
    <w:p w14:paraId="633BF0AF" w14:textId="77777777" w:rsidR="00A00745" w:rsidRDefault="00B43843">
      <w:pPr>
        <w:spacing w:before="120" w:line="298" w:lineRule="exact"/>
        <w:jc w:val="center"/>
        <w:rPr>
          <w:rFonts w:ascii="Arial" w:eastAsia="Arial" w:hAnsi="Arial" w:cs="Arial"/>
          <w:b/>
          <w:bCs/>
          <w:caps/>
          <w:spacing w:val="-12"/>
          <w:sz w:val="28"/>
          <w:szCs w:val="28"/>
          <w:lang w:val="it-IT"/>
        </w:rPr>
      </w:pPr>
      <w:r>
        <w:rPr>
          <w:rFonts w:ascii="Arial" w:hAnsi="Arial"/>
          <w:b/>
          <w:bCs/>
          <w:caps/>
          <w:spacing w:val="-12"/>
          <w:sz w:val="28"/>
          <w:szCs w:val="28"/>
          <w:lang w:val="it-IT"/>
        </w:rPr>
        <w:t xml:space="preserve">CARTIERE MODESTO CARDELLA SPA: DA INTESA SANPAOLO </w:t>
      </w:r>
    </w:p>
    <w:p w14:paraId="0D8D528D" w14:textId="77777777" w:rsidR="00A00745" w:rsidRDefault="00B43843">
      <w:pPr>
        <w:spacing w:before="120" w:line="298" w:lineRule="exact"/>
        <w:jc w:val="center"/>
        <w:rPr>
          <w:rFonts w:ascii="Arial" w:eastAsia="Arial" w:hAnsi="Arial" w:cs="Arial"/>
          <w:b/>
          <w:bCs/>
          <w:caps/>
          <w:spacing w:val="-12"/>
          <w:sz w:val="28"/>
          <w:szCs w:val="28"/>
          <w:lang w:val="it-IT"/>
        </w:rPr>
      </w:pPr>
      <w:r>
        <w:rPr>
          <w:rFonts w:ascii="Arial" w:hAnsi="Arial"/>
          <w:b/>
          <w:bCs/>
          <w:caps/>
          <w:spacing w:val="-12"/>
          <w:sz w:val="28"/>
          <w:szCs w:val="28"/>
          <w:lang w:val="it-IT"/>
        </w:rPr>
        <w:t xml:space="preserve">2,4 MILIONI DI EURO </w:t>
      </w:r>
      <w:r>
        <w:rPr>
          <w:rFonts w:ascii="Arial" w:hAnsi="Arial"/>
          <w:b/>
          <w:bCs/>
          <w:caps/>
          <w:sz w:val="28"/>
          <w:szCs w:val="28"/>
          <w:lang w:val="it-IT"/>
        </w:rPr>
        <w:t>con GARANZIA GREEN DI SACE</w:t>
      </w:r>
    </w:p>
    <w:p w14:paraId="01A4B10F" w14:textId="77777777" w:rsidR="00A00745" w:rsidRDefault="00B43843">
      <w:pPr>
        <w:pStyle w:val="Paragrafoelenco"/>
        <w:numPr>
          <w:ilvl w:val="0"/>
          <w:numId w:val="2"/>
        </w:numPr>
        <w:spacing w:before="360" w:line="276" w:lineRule="auto"/>
        <w:jc w:val="both"/>
        <w:rPr>
          <w:rFonts w:ascii="Arial" w:hAnsi="Arial"/>
          <w:b/>
          <w:bCs/>
          <w:sz w:val="24"/>
          <w:szCs w:val="24"/>
          <w:lang w:val="it-IT"/>
        </w:rPr>
      </w:pPr>
      <w:r>
        <w:rPr>
          <w:rFonts w:ascii="Arial" w:hAnsi="Arial"/>
          <w:b/>
          <w:bCs/>
          <w:sz w:val="24"/>
          <w:szCs w:val="24"/>
          <w:lang w:val="it-IT"/>
        </w:rPr>
        <w:t>Finanziamento S-</w:t>
      </w:r>
      <w:proofErr w:type="spellStart"/>
      <w:r>
        <w:rPr>
          <w:rFonts w:ascii="Arial" w:hAnsi="Arial"/>
          <w:b/>
          <w:bCs/>
          <w:sz w:val="24"/>
          <w:szCs w:val="24"/>
          <w:lang w:val="it-IT"/>
        </w:rPr>
        <w:t>loan</w:t>
      </w:r>
      <w:proofErr w:type="spellEnd"/>
      <w:r>
        <w:rPr>
          <w:rFonts w:ascii="Arial" w:hAnsi="Arial"/>
          <w:b/>
          <w:bCs/>
          <w:sz w:val="24"/>
          <w:szCs w:val="24"/>
          <w:lang w:val="it-IT"/>
        </w:rPr>
        <w:t xml:space="preserve">: ideato da Intesa Sanpaolo per supportare PMI virtuose a conseguire obiettivi ESG </w:t>
      </w:r>
    </w:p>
    <w:p w14:paraId="26294B04" w14:textId="4D6D8FB3" w:rsidR="00A00745" w:rsidRDefault="00B43843">
      <w:pPr>
        <w:pStyle w:val="Paragrafoelenco"/>
        <w:numPr>
          <w:ilvl w:val="0"/>
          <w:numId w:val="2"/>
        </w:numPr>
        <w:spacing w:before="240" w:line="276" w:lineRule="auto"/>
        <w:jc w:val="both"/>
        <w:rPr>
          <w:rFonts w:ascii="Arial" w:hAnsi="Arial"/>
          <w:b/>
          <w:bCs/>
          <w:sz w:val="24"/>
          <w:szCs w:val="24"/>
          <w:lang w:val="it-IT"/>
        </w:rPr>
      </w:pPr>
      <w:r>
        <w:rPr>
          <w:rFonts w:ascii="Arial" w:hAnsi="Arial"/>
          <w:b/>
          <w:bCs/>
          <w:sz w:val="24"/>
          <w:szCs w:val="24"/>
          <w:lang w:val="it-IT"/>
        </w:rPr>
        <w:t xml:space="preserve">Il finanziamento è assistito dalla Garanzia </w:t>
      </w:r>
      <w:r w:rsidRPr="00EF52C1">
        <w:rPr>
          <w:rFonts w:ascii="Arial" w:hAnsi="Arial"/>
          <w:b/>
          <w:bCs/>
          <w:iCs/>
          <w:sz w:val="24"/>
          <w:szCs w:val="24"/>
          <w:lang w:val="it-IT"/>
        </w:rPr>
        <w:t>Green</w:t>
      </w:r>
      <w:r w:rsidR="00EF52C1" w:rsidRPr="00EF52C1">
        <w:rPr>
          <w:rFonts w:ascii="Arial" w:hAnsi="Arial"/>
          <w:b/>
          <w:bCs/>
          <w:i/>
          <w:iCs/>
          <w:sz w:val="24"/>
          <w:szCs w:val="24"/>
          <w:lang w:val="it-IT"/>
        </w:rPr>
        <w:t xml:space="preserve"> </w:t>
      </w:r>
      <w:r w:rsidR="00EF52C1" w:rsidRPr="00EF52C1">
        <w:rPr>
          <w:rFonts w:ascii="Arial" w:hAnsi="Arial"/>
          <w:b/>
          <w:bCs/>
          <w:iCs/>
          <w:sz w:val="24"/>
          <w:szCs w:val="24"/>
          <w:lang w:val="it-IT"/>
        </w:rPr>
        <w:t>di SACE</w:t>
      </w:r>
    </w:p>
    <w:p w14:paraId="192FA5A2" w14:textId="77777777" w:rsidR="00A00745" w:rsidRDefault="00B43843">
      <w:pPr>
        <w:pStyle w:val="Paragrafoelenco"/>
        <w:numPr>
          <w:ilvl w:val="0"/>
          <w:numId w:val="2"/>
        </w:numPr>
        <w:spacing w:before="240" w:line="276" w:lineRule="auto"/>
        <w:jc w:val="both"/>
        <w:rPr>
          <w:rFonts w:ascii="Arial" w:hAnsi="Arial"/>
          <w:b/>
          <w:bCs/>
          <w:sz w:val="24"/>
          <w:szCs w:val="24"/>
          <w:lang w:val="it-IT"/>
        </w:rPr>
      </w:pPr>
      <w:r>
        <w:rPr>
          <w:rFonts w:ascii="Arial" w:hAnsi="Arial"/>
          <w:b/>
          <w:bCs/>
          <w:sz w:val="24"/>
          <w:szCs w:val="24"/>
          <w:lang w:val="it-IT"/>
        </w:rPr>
        <w:t xml:space="preserve">Obiettivo: realizzazione di un nuovo impianto per la produzione di </w:t>
      </w:r>
      <w:proofErr w:type="spellStart"/>
      <w:r>
        <w:rPr>
          <w:rFonts w:ascii="Arial" w:hAnsi="Arial"/>
          <w:b/>
          <w:bCs/>
          <w:sz w:val="24"/>
          <w:szCs w:val="24"/>
          <w:lang w:val="it-IT"/>
        </w:rPr>
        <w:t>bio</w:t>
      </w:r>
      <w:proofErr w:type="spellEnd"/>
      <w:r>
        <w:rPr>
          <w:rFonts w:ascii="Arial" w:hAnsi="Arial"/>
          <w:b/>
          <w:bCs/>
          <w:sz w:val="24"/>
          <w:szCs w:val="24"/>
          <w:lang w:val="it-IT"/>
        </w:rPr>
        <w:t>-metano dalle acque reflue industriali</w:t>
      </w:r>
    </w:p>
    <w:p w14:paraId="53F1FA46" w14:textId="6E3D77D1" w:rsidR="00A00745" w:rsidRDefault="008B5C70">
      <w:pPr>
        <w:spacing w:before="360"/>
        <w:jc w:val="both"/>
        <w:rPr>
          <w:spacing w:val="3"/>
          <w:sz w:val="24"/>
          <w:szCs w:val="24"/>
          <w:shd w:val="clear" w:color="auto" w:fill="FFFFFF"/>
          <w:lang w:val="it-IT"/>
        </w:rPr>
      </w:pPr>
      <w:r w:rsidRPr="008B5C70">
        <w:rPr>
          <w:i/>
          <w:sz w:val="24"/>
          <w:szCs w:val="26"/>
          <w:lang w:val="it-IT"/>
        </w:rPr>
        <w:t>Lucca, 30 giugno 2022</w:t>
      </w:r>
      <w:r w:rsidRPr="008B5C70">
        <w:rPr>
          <w:sz w:val="24"/>
          <w:szCs w:val="26"/>
          <w:lang w:val="it-IT"/>
        </w:rPr>
        <w:t xml:space="preserve"> </w:t>
      </w:r>
      <w:r>
        <w:rPr>
          <w:sz w:val="24"/>
          <w:szCs w:val="26"/>
          <w:lang w:val="it-IT"/>
        </w:rPr>
        <w:t>–</w:t>
      </w:r>
      <w:r w:rsidR="00B43843">
        <w:rPr>
          <w:b/>
          <w:bCs/>
          <w:spacing w:val="3"/>
          <w:sz w:val="24"/>
          <w:szCs w:val="24"/>
          <w:shd w:val="clear" w:color="auto" w:fill="FFFFFF"/>
          <w:lang w:val="it-IT"/>
        </w:rPr>
        <w:t>Intesa Sanpaolo</w:t>
      </w:r>
      <w:r w:rsidR="00B43843">
        <w:rPr>
          <w:spacing w:val="3"/>
          <w:sz w:val="24"/>
          <w:szCs w:val="24"/>
          <w:shd w:val="clear" w:color="auto" w:fill="FFFFFF"/>
          <w:lang w:val="it-IT"/>
        </w:rPr>
        <w:t xml:space="preserve"> ha erogato un finanziamento di </w:t>
      </w:r>
      <w:r w:rsidR="00B43843">
        <w:rPr>
          <w:b/>
          <w:bCs/>
          <w:spacing w:val="3"/>
          <w:sz w:val="24"/>
          <w:szCs w:val="24"/>
          <w:shd w:val="clear" w:color="auto" w:fill="FFFFFF"/>
          <w:lang w:val="it-IT"/>
        </w:rPr>
        <w:t xml:space="preserve">2,4 milioni di euro con Garanzia </w:t>
      </w:r>
      <w:r w:rsidR="00B43843" w:rsidRPr="000C1A8F">
        <w:rPr>
          <w:b/>
          <w:bCs/>
          <w:iCs/>
          <w:spacing w:val="3"/>
          <w:sz w:val="24"/>
          <w:szCs w:val="24"/>
          <w:shd w:val="clear" w:color="auto" w:fill="FFFFFF"/>
          <w:lang w:val="it-IT"/>
        </w:rPr>
        <w:t>Green</w:t>
      </w:r>
      <w:r w:rsidR="00B43843">
        <w:rPr>
          <w:b/>
          <w:bCs/>
          <w:spacing w:val="3"/>
          <w:sz w:val="24"/>
          <w:szCs w:val="24"/>
          <w:shd w:val="clear" w:color="auto" w:fill="FFFFFF"/>
          <w:lang w:val="it-IT"/>
        </w:rPr>
        <w:t xml:space="preserve"> di SACE </w:t>
      </w:r>
      <w:r w:rsidR="00B43843">
        <w:rPr>
          <w:spacing w:val="3"/>
          <w:sz w:val="24"/>
          <w:szCs w:val="24"/>
          <w:shd w:val="clear" w:color="auto" w:fill="FFFFFF"/>
          <w:lang w:val="it-IT"/>
        </w:rPr>
        <w:t xml:space="preserve">a </w:t>
      </w:r>
      <w:r w:rsidR="00B43843">
        <w:rPr>
          <w:b/>
          <w:bCs/>
          <w:spacing w:val="3"/>
          <w:sz w:val="24"/>
          <w:szCs w:val="24"/>
          <w:shd w:val="clear" w:color="auto" w:fill="FFFFFF"/>
          <w:lang w:val="it-IT"/>
        </w:rPr>
        <w:t>Cartiere Modesto Cardella Spa</w:t>
      </w:r>
      <w:r w:rsidR="00B43843">
        <w:rPr>
          <w:spacing w:val="3"/>
          <w:sz w:val="24"/>
          <w:szCs w:val="24"/>
          <w:shd w:val="clear" w:color="auto" w:fill="FFFFFF"/>
          <w:lang w:val="it-IT"/>
        </w:rPr>
        <w:t xml:space="preserve"> di San Pietro a Vico (Lucca), per la realizzazione di un nuovo impianto,</w:t>
      </w:r>
      <w:r w:rsidR="00B43843">
        <w:rPr>
          <w:b/>
          <w:bCs/>
          <w:spacing w:val="3"/>
          <w:sz w:val="24"/>
          <w:szCs w:val="24"/>
          <w:shd w:val="clear" w:color="auto" w:fill="FFFFFF"/>
          <w:lang w:val="it-IT"/>
        </w:rPr>
        <w:t xml:space="preserve"> </w:t>
      </w:r>
      <w:r w:rsidR="00B43843">
        <w:rPr>
          <w:spacing w:val="3"/>
          <w:sz w:val="24"/>
          <w:szCs w:val="24"/>
          <w:shd w:val="clear" w:color="auto" w:fill="FFFFFF"/>
          <w:lang w:val="it-IT"/>
        </w:rPr>
        <w:t>del valore complessivo di</w:t>
      </w:r>
      <w:r w:rsidR="00B43843">
        <w:rPr>
          <w:b/>
          <w:bCs/>
          <w:spacing w:val="3"/>
          <w:sz w:val="24"/>
          <w:szCs w:val="24"/>
          <w:shd w:val="clear" w:color="auto" w:fill="FFFFFF"/>
          <w:lang w:val="it-IT"/>
        </w:rPr>
        <w:t xml:space="preserve"> 6 milioni di euro</w:t>
      </w:r>
      <w:r w:rsidR="00B43843">
        <w:rPr>
          <w:spacing w:val="3"/>
          <w:sz w:val="24"/>
          <w:szCs w:val="24"/>
          <w:shd w:val="clear" w:color="auto" w:fill="FFFFFF"/>
          <w:lang w:val="it-IT"/>
        </w:rPr>
        <w:t xml:space="preserve">, che </w:t>
      </w:r>
      <w:r w:rsidR="00B43843">
        <w:rPr>
          <w:b/>
          <w:bCs/>
          <w:spacing w:val="3"/>
          <w:sz w:val="24"/>
          <w:szCs w:val="24"/>
          <w:shd w:val="clear" w:color="auto" w:fill="FFFFFF"/>
          <w:lang w:val="it-IT"/>
        </w:rPr>
        <w:t xml:space="preserve">produrrà </w:t>
      </w:r>
      <w:proofErr w:type="spellStart"/>
      <w:r w:rsidR="00B43843">
        <w:rPr>
          <w:b/>
          <w:bCs/>
          <w:spacing w:val="3"/>
          <w:sz w:val="24"/>
          <w:szCs w:val="24"/>
          <w:shd w:val="clear" w:color="auto" w:fill="FFFFFF"/>
          <w:lang w:val="it-IT"/>
        </w:rPr>
        <w:t>bio</w:t>
      </w:r>
      <w:proofErr w:type="spellEnd"/>
      <w:r w:rsidR="00B43843">
        <w:rPr>
          <w:b/>
          <w:bCs/>
          <w:spacing w:val="3"/>
          <w:sz w:val="24"/>
          <w:szCs w:val="24"/>
          <w:shd w:val="clear" w:color="auto" w:fill="FFFFFF"/>
          <w:lang w:val="it-IT"/>
        </w:rPr>
        <w:t>-metano dalle acque reflue industriali</w:t>
      </w:r>
      <w:r w:rsidR="00B43843">
        <w:rPr>
          <w:spacing w:val="3"/>
          <w:sz w:val="24"/>
          <w:szCs w:val="24"/>
          <w:shd w:val="clear" w:color="auto" w:fill="FFFFFF"/>
          <w:lang w:val="it-IT"/>
        </w:rPr>
        <w:t xml:space="preserve">. </w:t>
      </w:r>
    </w:p>
    <w:p w14:paraId="051B3D64" w14:textId="6E0B2CFD" w:rsidR="00A00745" w:rsidRDefault="00B43843">
      <w:pPr>
        <w:spacing w:before="120"/>
        <w:jc w:val="both"/>
        <w:rPr>
          <w:b/>
          <w:bCs/>
          <w:spacing w:val="3"/>
          <w:sz w:val="24"/>
          <w:szCs w:val="24"/>
          <w:shd w:val="clear" w:color="auto" w:fill="FFFFFF"/>
          <w:lang w:val="it-IT"/>
        </w:rPr>
      </w:pPr>
      <w:r>
        <w:rPr>
          <w:spacing w:val="3"/>
          <w:sz w:val="24"/>
          <w:szCs w:val="24"/>
          <w:shd w:val="clear" w:color="auto" w:fill="FFFFFF"/>
          <w:lang w:val="it-IT"/>
        </w:rPr>
        <w:t xml:space="preserve">L’intervento creditizio è un </w:t>
      </w:r>
      <w:r>
        <w:rPr>
          <w:b/>
          <w:bCs/>
          <w:spacing w:val="3"/>
          <w:sz w:val="24"/>
          <w:szCs w:val="24"/>
          <w:shd w:val="clear" w:color="auto" w:fill="FFFFFF"/>
          <w:lang w:val="it-IT"/>
        </w:rPr>
        <w:t>S-</w:t>
      </w:r>
      <w:proofErr w:type="spellStart"/>
      <w:r>
        <w:rPr>
          <w:b/>
          <w:bCs/>
          <w:spacing w:val="3"/>
          <w:sz w:val="24"/>
          <w:szCs w:val="24"/>
          <w:shd w:val="clear" w:color="auto" w:fill="FFFFFF"/>
          <w:lang w:val="it-IT"/>
        </w:rPr>
        <w:t>loan</w:t>
      </w:r>
      <w:proofErr w:type="spellEnd"/>
      <w:r>
        <w:rPr>
          <w:b/>
          <w:bCs/>
          <w:spacing w:val="3"/>
          <w:sz w:val="24"/>
          <w:szCs w:val="24"/>
          <w:shd w:val="clear" w:color="auto" w:fill="FFFFFF"/>
          <w:lang w:val="it-IT"/>
        </w:rPr>
        <w:t xml:space="preserve"> (</w:t>
      </w:r>
      <w:proofErr w:type="spellStart"/>
      <w:r>
        <w:rPr>
          <w:b/>
          <w:bCs/>
          <w:i/>
          <w:iCs/>
          <w:spacing w:val="3"/>
          <w:sz w:val="24"/>
          <w:szCs w:val="24"/>
          <w:shd w:val="clear" w:color="auto" w:fill="FFFFFF"/>
          <w:lang w:val="it-IT"/>
        </w:rPr>
        <w:t>Sustainability</w:t>
      </w:r>
      <w:proofErr w:type="spellEnd"/>
      <w:r>
        <w:rPr>
          <w:b/>
          <w:bCs/>
          <w:i/>
          <w:iCs/>
          <w:spacing w:val="3"/>
          <w:sz w:val="24"/>
          <w:szCs w:val="24"/>
          <w:shd w:val="clear" w:color="auto" w:fill="FFFFFF"/>
          <w:lang w:val="it-IT"/>
        </w:rPr>
        <w:t xml:space="preserve"> </w:t>
      </w:r>
      <w:proofErr w:type="spellStart"/>
      <w:r>
        <w:rPr>
          <w:b/>
          <w:bCs/>
          <w:i/>
          <w:iCs/>
          <w:spacing w:val="3"/>
          <w:sz w:val="24"/>
          <w:szCs w:val="24"/>
          <w:shd w:val="clear" w:color="auto" w:fill="FFFFFF"/>
          <w:lang w:val="it-IT"/>
        </w:rPr>
        <w:t>Loan</w:t>
      </w:r>
      <w:proofErr w:type="spellEnd"/>
      <w:r>
        <w:rPr>
          <w:b/>
          <w:bCs/>
          <w:spacing w:val="3"/>
          <w:sz w:val="24"/>
          <w:szCs w:val="24"/>
          <w:shd w:val="clear" w:color="auto" w:fill="FFFFFF"/>
          <w:lang w:val="it-IT"/>
        </w:rPr>
        <w:t>)</w:t>
      </w:r>
      <w:r>
        <w:rPr>
          <w:spacing w:val="3"/>
          <w:sz w:val="24"/>
          <w:szCs w:val="24"/>
          <w:shd w:val="clear" w:color="auto" w:fill="FFFFFF"/>
          <w:lang w:val="it-IT"/>
        </w:rPr>
        <w:t xml:space="preserve">, </w:t>
      </w:r>
      <w:r w:rsidR="00167211">
        <w:rPr>
          <w:spacing w:val="3"/>
          <w:sz w:val="24"/>
          <w:szCs w:val="24"/>
          <w:shd w:val="clear" w:color="auto" w:fill="FFFFFF"/>
          <w:lang w:val="it-IT"/>
        </w:rPr>
        <w:t xml:space="preserve">una tipologia </w:t>
      </w:r>
      <w:r>
        <w:rPr>
          <w:spacing w:val="3"/>
          <w:sz w:val="24"/>
          <w:szCs w:val="24"/>
          <w:shd w:val="clear" w:color="auto" w:fill="FFFFFF"/>
          <w:lang w:val="it-IT"/>
        </w:rPr>
        <w:t>di finanziamento ideat</w:t>
      </w:r>
      <w:r w:rsidR="00167211">
        <w:rPr>
          <w:spacing w:val="3"/>
          <w:sz w:val="24"/>
          <w:szCs w:val="24"/>
          <w:shd w:val="clear" w:color="auto" w:fill="FFFFFF"/>
          <w:lang w:val="it-IT"/>
        </w:rPr>
        <w:t>a</w:t>
      </w:r>
      <w:r>
        <w:rPr>
          <w:spacing w:val="3"/>
          <w:sz w:val="24"/>
          <w:szCs w:val="24"/>
          <w:shd w:val="clear" w:color="auto" w:fill="FFFFFF"/>
          <w:lang w:val="it-IT"/>
        </w:rPr>
        <w:t xml:space="preserve"> da Intesa Sanpaolo per supportare le imprese virtuose nel conseguimento di </w:t>
      </w:r>
      <w:r>
        <w:rPr>
          <w:b/>
          <w:bCs/>
          <w:spacing w:val="3"/>
          <w:sz w:val="24"/>
          <w:szCs w:val="24"/>
          <w:shd w:val="clear" w:color="auto" w:fill="FFFFFF"/>
          <w:lang w:val="it-IT"/>
        </w:rPr>
        <w:t xml:space="preserve">obiettivi ESG </w:t>
      </w:r>
      <w:r>
        <w:rPr>
          <w:spacing w:val="3"/>
          <w:sz w:val="24"/>
          <w:szCs w:val="24"/>
          <w:shd w:val="clear" w:color="auto" w:fill="FFFFFF"/>
          <w:lang w:val="it-IT"/>
        </w:rPr>
        <w:t>(</w:t>
      </w:r>
      <w:proofErr w:type="spellStart"/>
      <w:r>
        <w:rPr>
          <w:i/>
          <w:iCs/>
          <w:spacing w:val="3"/>
          <w:sz w:val="24"/>
          <w:szCs w:val="24"/>
          <w:shd w:val="clear" w:color="auto" w:fill="FFFFFF"/>
          <w:lang w:val="it-IT"/>
        </w:rPr>
        <w:t>Environmental</w:t>
      </w:r>
      <w:proofErr w:type="spellEnd"/>
      <w:r>
        <w:rPr>
          <w:spacing w:val="3"/>
          <w:sz w:val="24"/>
          <w:szCs w:val="24"/>
          <w:shd w:val="clear" w:color="auto" w:fill="FFFFFF"/>
          <w:lang w:val="it-IT"/>
        </w:rPr>
        <w:t xml:space="preserve">, </w:t>
      </w:r>
      <w:r>
        <w:rPr>
          <w:i/>
          <w:iCs/>
          <w:spacing w:val="3"/>
          <w:sz w:val="24"/>
          <w:szCs w:val="24"/>
          <w:shd w:val="clear" w:color="auto" w:fill="FFFFFF"/>
          <w:lang w:val="it-IT"/>
        </w:rPr>
        <w:t>Social</w:t>
      </w:r>
      <w:r>
        <w:rPr>
          <w:spacing w:val="3"/>
          <w:sz w:val="24"/>
          <w:szCs w:val="24"/>
          <w:shd w:val="clear" w:color="auto" w:fill="FFFFFF"/>
          <w:lang w:val="it-IT"/>
        </w:rPr>
        <w:t xml:space="preserve">, </w:t>
      </w:r>
      <w:proofErr w:type="spellStart"/>
      <w:r>
        <w:rPr>
          <w:i/>
          <w:iCs/>
          <w:spacing w:val="3"/>
          <w:sz w:val="24"/>
          <w:szCs w:val="24"/>
          <w:shd w:val="clear" w:color="auto" w:fill="FFFFFF"/>
          <w:lang w:val="it-IT"/>
        </w:rPr>
        <w:t>Governance</w:t>
      </w:r>
      <w:proofErr w:type="spellEnd"/>
      <w:r>
        <w:rPr>
          <w:spacing w:val="3"/>
          <w:sz w:val="24"/>
          <w:szCs w:val="24"/>
          <w:shd w:val="clear" w:color="auto" w:fill="FFFFFF"/>
          <w:lang w:val="it-IT"/>
        </w:rPr>
        <w:t xml:space="preserve">). </w:t>
      </w:r>
      <w:r w:rsidR="000C1A8F">
        <w:rPr>
          <w:spacing w:val="3"/>
          <w:sz w:val="24"/>
          <w:szCs w:val="24"/>
          <w:shd w:val="clear" w:color="auto" w:fill="FFFFFF"/>
          <w:lang w:val="it-IT"/>
        </w:rPr>
        <w:t xml:space="preserve">L’operazione beneficia della </w:t>
      </w:r>
      <w:r w:rsidR="000C1A8F" w:rsidRPr="000C1A8F">
        <w:rPr>
          <w:b/>
          <w:spacing w:val="3"/>
          <w:sz w:val="24"/>
          <w:szCs w:val="24"/>
          <w:shd w:val="clear" w:color="auto" w:fill="FFFFFF"/>
          <w:lang w:val="it-IT"/>
        </w:rPr>
        <w:t>Garanzia Green di SACE</w:t>
      </w:r>
      <w:r w:rsidR="000C1A8F">
        <w:rPr>
          <w:spacing w:val="3"/>
          <w:sz w:val="24"/>
          <w:szCs w:val="24"/>
          <w:shd w:val="clear" w:color="auto" w:fill="FFFFFF"/>
          <w:lang w:val="it-IT"/>
        </w:rPr>
        <w:t xml:space="preserve"> all’80%.</w:t>
      </w:r>
    </w:p>
    <w:p w14:paraId="010EDAFB" w14:textId="77777777" w:rsidR="00A00745" w:rsidRDefault="00B43843">
      <w:pPr>
        <w:spacing w:before="120"/>
        <w:jc w:val="both"/>
        <w:rPr>
          <w:b/>
          <w:bCs/>
          <w:spacing w:val="3"/>
          <w:sz w:val="24"/>
          <w:szCs w:val="24"/>
          <w:shd w:val="clear" w:color="auto" w:fill="FFFFFF"/>
          <w:lang w:val="it-IT"/>
        </w:rPr>
      </w:pPr>
      <w:r>
        <w:rPr>
          <w:b/>
          <w:bCs/>
          <w:spacing w:val="3"/>
          <w:sz w:val="24"/>
          <w:szCs w:val="24"/>
          <w:shd w:val="clear" w:color="auto" w:fill="FFFFFF"/>
          <w:lang w:val="it-IT"/>
        </w:rPr>
        <w:t>Cartiere Modesto Cardella Spa</w:t>
      </w:r>
      <w:r>
        <w:rPr>
          <w:spacing w:val="3"/>
          <w:sz w:val="24"/>
          <w:szCs w:val="24"/>
          <w:shd w:val="clear" w:color="auto" w:fill="FFFFFF"/>
          <w:lang w:val="it-IT"/>
        </w:rPr>
        <w:t xml:space="preserve">, società da sempre attenta alle tematiche di salvaguardia ambientale e risparmio energetico, utilizzerà il credito per la realizzazione di una nuova sezione di digestione anaerobica nell’impianto di depurazione delle acque reflue di cartiera con produzione di biogas e trasformazione dello stesso in </w:t>
      </w:r>
      <w:proofErr w:type="spellStart"/>
      <w:r>
        <w:rPr>
          <w:b/>
          <w:bCs/>
          <w:spacing w:val="3"/>
          <w:sz w:val="24"/>
          <w:szCs w:val="24"/>
          <w:shd w:val="clear" w:color="auto" w:fill="FFFFFF"/>
          <w:lang w:val="it-IT"/>
        </w:rPr>
        <w:t>bio</w:t>
      </w:r>
      <w:proofErr w:type="spellEnd"/>
      <w:r>
        <w:rPr>
          <w:b/>
          <w:bCs/>
          <w:spacing w:val="3"/>
          <w:sz w:val="24"/>
          <w:szCs w:val="24"/>
          <w:shd w:val="clear" w:color="auto" w:fill="FFFFFF"/>
          <w:lang w:val="it-IT"/>
        </w:rPr>
        <w:t>-metano.</w:t>
      </w:r>
      <w:r>
        <w:rPr>
          <w:spacing w:val="3"/>
          <w:sz w:val="24"/>
          <w:szCs w:val="24"/>
          <w:shd w:val="clear" w:color="auto" w:fill="FFFFFF"/>
          <w:lang w:val="it-IT"/>
        </w:rPr>
        <w:t xml:space="preserve"> Questo verrà poi </w:t>
      </w:r>
      <w:r>
        <w:rPr>
          <w:b/>
          <w:bCs/>
          <w:spacing w:val="3"/>
          <w:sz w:val="24"/>
          <w:szCs w:val="24"/>
          <w:shd w:val="clear" w:color="auto" w:fill="FFFFFF"/>
          <w:lang w:val="it-IT"/>
        </w:rPr>
        <w:t>immesso nella rete nazionale di gas naturale e utilizzato per trasporti sul territorio italiano</w:t>
      </w:r>
      <w:r>
        <w:rPr>
          <w:spacing w:val="3"/>
          <w:sz w:val="24"/>
          <w:szCs w:val="24"/>
          <w:shd w:val="clear" w:color="auto" w:fill="FFFFFF"/>
          <w:lang w:val="it-IT"/>
        </w:rPr>
        <w:t>.</w:t>
      </w:r>
    </w:p>
    <w:p w14:paraId="31F384C2" w14:textId="77777777" w:rsidR="00A00745" w:rsidRDefault="00B43843">
      <w:pPr>
        <w:spacing w:before="120"/>
        <w:jc w:val="both"/>
        <w:rPr>
          <w:spacing w:val="3"/>
          <w:sz w:val="24"/>
          <w:szCs w:val="24"/>
          <w:shd w:val="clear" w:color="auto" w:fill="FFFFFF"/>
          <w:lang w:val="it-IT"/>
        </w:rPr>
      </w:pPr>
      <w:bookmarkStart w:id="0" w:name="_Hlk82795906"/>
      <w:r>
        <w:rPr>
          <w:spacing w:val="3"/>
          <w:sz w:val="24"/>
          <w:szCs w:val="24"/>
          <w:shd w:val="clear" w:color="auto" w:fill="FFFFFF"/>
          <w:lang w:val="it-IT"/>
        </w:rPr>
        <w:t xml:space="preserve">L’operazione finanziaria rientra nel piano più ampio di Intesa Sanpaolo di </w:t>
      </w:r>
      <w:r>
        <w:rPr>
          <w:b/>
          <w:bCs/>
          <w:spacing w:val="3"/>
          <w:sz w:val="24"/>
          <w:szCs w:val="24"/>
          <w:shd w:val="clear" w:color="auto" w:fill="FFFFFF"/>
          <w:lang w:val="it-IT"/>
        </w:rPr>
        <w:t>supporto agli investimenti delle aziende nella transizione ambientale</w:t>
      </w:r>
      <w:r>
        <w:rPr>
          <w:spacing w:val="3"/>
          <w:sz w:val="24"/>
          <w:szCs w:val="24"/>
          <w:shd w:val="clear" w:color="auto" w:fill="FFFFFF"/>
          <w:lang w:val="it-IT"/>
        </w:rPr>
        <w:t xml:space="preserve"> e negli obiettivi legati al Piano Nazionale di Ripresa e Resilienza (PNRR).</w:t>
      </w:r>
    </w:p>
    <w:p w14:paraId="081D4C76" w14:textId="1C98B285" w:rsidR="003E5277" w:rsidRDefault="00B43843" w:rsidP="00EF52C1">
      <w:pPr>
        <w:spacing w:before="120"/>
        <w:jc w:val="both"/>
        <w:rPr>
          <w:spacing w:val="3"/>
          <w:sz w:val="24"/>
          <w:szCs w:val="24"/>
          <w:shd w:val="clear" w:color="auto" w:fill="FFFFFF"/>
          <w:lang w:val="it-IT"/>
        </w:rPr>
      </w:pPr>
      <w:r>
        <w:rPr>
          <w:spacing w:val="3"/>
          <w:sz w:val="24"/>
          <w:szCs w:val="24"/>
          <w:shd w:val="clear" w:color="auto" w:fill="FFFFFF"/>
          <w:lang w:val="it-IT"/>
        </w:rPr>
        <w:t xml:space="preserve">Intesa Sanpaolo ritiene fondamentale promuovere lo sviluppo di una </w:t>
      </w:r>
      <w:r>
        <w:rPr>
          <w:b/>
          <w:bCs/>
          <w:spacing w:val="3"/>
          <w:sz w:val="24"/>
          <w:szCs w:val="24"/>
          <w:shd w:val="clear" w:color="auto" w:fill="FFFFFF"/>
          <w:lang w:val="it-IT"/>
        </w:rPr>
        <w:t>economia sostenibile</w:t>
      </w:r>
      <w:r>
        <w:rPr>
          <w:spacing w:val="3"/>
          <w:sz w:val="24"/>
          <w:szCs w:val="24"/>
          <w:shd w:val="clear" w:color="auto" w:fill="FFFFFF"/>
          <w:lang w:val="it-IT"/>
        </w:rPr>
        <w:t xml:space="preserve">, favorendo la diffusione di tale cultura e riconoscendo la rilevanza degli investimenti che vengono inquadrati nei tre criteri guida, denominati ESG. Gli interventi finanziati, grazie all’impatto positivo in termini di mitigazione del cambiamento climatico, rientrano negli obiettivi del </w:t>
      </w:r>
      <w:r>
        <w:rPr>
          <w:b/>
          <w:bCs/>
          <w:i/>
          <w:iCs/>
          <w:spacing w:val="3"/>
          <w:sz w:val="24"/>
          <w:szCs w:val="24"/>
          <w:shd w:val="clear" w:color="auto" w:fill="FFFFFF"/>
          <w:lang w:val="it-IT"/>
        </w:rPr>
        <w:t>Green New Deal</w:t>
      </w:r>
      <w:r>
        <w:rPr>
          <w:spacing w:val="3"/>
          <w:sz w:val="24"/>
          <w:szCs w:val="24"/>
          <w:shd w:val="clear" w:color="auto" w:fill="FFFFFF"/>
          <w:lang w:val="it-IT"/>
        </w:rPr>
        <w:t xml:space="preserve">, il piano che promuove un’Europa circolare, moderna, sostenibile e resiliente. </w:t>
      </w:r>
    </w:p>
    <w:p w14:paraId="23166D20" w14:textId="77777777" w:rsidR="00660011" w:rsidRDefault="00660011" w:rsidP="00EF52C1">
      <w:pPr>
        <w:pStyle w:val="Default"/>
        <w:jc w:val="both"/>
        <w:rPr>
          <w:rFonts w:ascii="Times New Roman" w:hAnsi="Times New Roman" w:cs="Times New Roman"/>
          <w:b/>
          <w:szCs w:val="25"/>
        </w:rPr>
      </w:pPr>
    </w:p>
    <w:p w14:paraId="2BE6267A" w14:textId="0A7D465E" w:rsidR="003E5277" w:rsidRDefault="003E5277" w:rsidP="00EF52C1">
      <w:pPr>
        <w:pStyle w:val="Default"/>
        <w:jc w:val="both"/>
        <w:rPr>
          <w:spacing w:val="3"/>
          <w:shd w:val="clear" w:color="auto" w:fill="FFFFFF"/>
        </w:rPr>
      </w:pPr>
      <w:r w:rsidRPr="003B4007">
        <w:rPr>
          <w:rFonts w:ascii="Times New Roman" w:hAnsi="Times New Roman" w:cs="Times New Roman"/>
          <w:b/>
          <w:szCs w:val="25"/>
        </w:rPr>
        <w:t>SACE</w:t>
      </w:r>
      <w:r w:rsidRPr="003B4007">
        <w:rPr>
          <w:rFonts w:ascii="Times New Roman" w:hAnsi="Times New Roman" w:cs="Times New Roman"/>
          <w:szCs w:val="25"/>
        </w:rPr>
        <w:t xml:space="preserve"> ha un ruolo di primo piano nella transizione ecologica italiana. </w:t>
      </w:r>
      <w:r w:rsidR="00660011">
        <w:rPr>
          <w:rFonts w:ascii="Times New Roman" w:hAnsi="Times New Roman" w:cs="Times New Roman"/>
          <w:szCs w:val="25"/>
        </w:rPr>
        <w:t>La Società</w:t>
      </w:r>
      <w:r w:rsidRPr="003B4007">
        <w:rPr>
          <w:rFonts w:ascii="Times New Roman" w:hAnsi="Times New Roman" w:cs="Times New Roman"/>
          <w:szCs w:val="25"/>
        </w:rPr>
        <w:t>, infatti, può rilasciare garanzie green su progetti domestici in grado di agevolare la transizione verso un'economia a minor impatto ambientale, integrare i cicli produttivi con tecnologie a basse emissioni per la produzione di beni e servizi sostenibili</w:t>
      </w:r>
      <w:bookmarkStart w:id="1" w:name="_GoBack"/>
      <w:bookmarkEnd w:id="1"/>
      <w:r w:rsidRPr="003B4007">
        <w:rPr>
          <w:rFonts w:ascii="Times New Roman" w:hAnsi="Times New Roman" w:cs="Times New Roman"/>
          <w:szCs w:val="25"/>
        </w:rPr>
        <w:t xml:space="preserve"> e promuovere iniziative volte a sviluppare una nuova mobilità a minori emissioni inquinanti. Questa operazione</w:t>
      </w:r>
      <w:r w:rsidR="00AF046E">
        <w:rPr>
          <w:rFonts w:ascii="Times New Roman" w:hAnsi="Times New Roman" w:cs="Times New Roman"/>
          <w:szCs w:val="25"/>
        </w:rPr>
        <w:t xml:space="preserve"> in particolare, realizzata grazie alle sinergie con la Rete di SACE,</w:t>
      </w:r>
      <w:r w:rsidRPr="003B4007">
        <w:rPr>
          <w:rFonts w:ascii="Times New Roman" w:hAnsi="Times New Roman" w:cs="Times New Roman"/>
          <w:szCs w:val="25"/>
        </w:rPr>
        <w:t xml:space="preserve"> rientra nell’ambito della </w:t>
      </w:r>
      <w:r w:rsidRPr="007D148A">
        <w:rPr>
          <w:rFonts w:ascii="Times New Roman" w:hAnsi="Times New Roman" w:cs="Times New Roman"/>
          <w:b/>
          <w:szCs w:val="25"/>
        </w:rPr>
        <w:t>convenzione green con Intesa Sanpaolo</w:t>
      </w:r>
      <w:r w:rsidRPr="003B4007">
        <w:rPr>
          <w:rFonts w:ascii="Times New Roman" w:hAnsi="Times New Roman" w:cs="Times New Roman"/>
          <w:szCs w:val="25"/>
        </w:rPr>
        <w:t xml:space="preserve">, nella quale SACE interviene con una garanzia a copertura di finanziamenti destinati sia a grandi progetti di riconversione industriale sia alle PMI che intendono ridurre il proprio impatto ambientale e avviare </w:t>
      </w:r>
      <w:r w:rsidRPr="003B4007">
        <w:rPr>
          <w:rFonts w:ascii="Times New Roman" w:hAnsi="Times New Roman" w:cs="Times New Roman"/>
          <w:szCs w:val="25"/>
        </w:rPr>
        <w:lastRenderedPageBreak/>
        <w:t>una trasfor</w:t>
      </w:r>
      <w:r w:rsidR="00EF52C1">
        <w:rPr>
          <w:rFonts w:ascii="Times New Roman" w:hAnsi="Times New Roman" w:cs="Times New Roman"/>
          <w:szCs w:val="25"/>
        </w:rPr>
        <w:t>mazione sostenibile.</w:t>
      </w:r>
      <w:r w:rsidR="00AF046E">
        <w:rPr>
          <w:rFonts w:ascii="Times New Roman" w:hAnsi="Times New Roman" w:cs="Times New Roman"/>
          <w:szCs w:val="25"/>
        </w:rPr>
        <w:t xml:space="preserve"> SACE conta su una rete di </w:t>
      </w:r>
      <w:r w:rsidR="00F712AF">
        <w:rPr>
          <w:rFonts w:ascii="Times New Roman" w:hAnsi="Times New Roman" w:cs="Times New Roman"/>
          <w:szCs w:val="25"/>
        </w:rPr>
        <w:t>14</w:t>
      </w:r>
      <w:r w:rsidR="00AF046E">
        <w:rPr>
          <w:rFonts w:ascii="Times New Roman" w:hAnsi="Times New Roman" w:cs="Times New Roman"/>
          <w:szCs w:val="25"/>
        </w:rPr>
        <w:t xml:space="preserve"> uffici distribuiti su tutto il territorio nazionale per servire le imprese e identificare le migliori soluzioni assicurativo finanziarie per sostenere i loro piani di crescita.</w:t>
      </w:r>
    </w:p>
    <w:p w14:paraId="3C257628" w14:textId="670AFF04" w:rsidR="00A00745" w:rsidRPr="00CC4485" w:rsidRDefault="003E5277" w:rsidP="00527EA8">
      <w:pPr>
        <w:spacing w:before="120" w:after="240"/>
        <w:jc w:val="both"/>
        <w:rPr>
          <w:rFonts w:ascii="Cambria" w:eastAsia="Cambria" w:hAnsi="Cambria" w:cs="Cambria"/>
          <w:i/>
          <w:iCs/>
          <w:color w:val="000000" w:themeColor="text1"/>
          <w:sz w:val="28"/>
          <w:szCs w:val="28"/>
          <w:lang w:val="it-IT"/>
        </w:rPr>
      </w:pPr>
      <w:r>
        <w:rPr>
          <w:i/>
          <w:iCs/>
          <w:color w:val="000000" w:themeColor="text1"/>
          <w:spacing w:val="3"/>
          <w:sz w:val="24"/>
          <w:szCs w:val="24"/>
          <w:shd w:val="clear" w:color="auto" w:fill="FFFFFF"/>
          <w:lang w:val="it-IT"/>
        </w:rPr>
        <w:t xml:space="preserve"> </w:t>
      </w:r>
      <w:r w:rsidR="00727FD4">
        <w:rPr>
          <w:i/>
          <w:iCs/>
          <w:color w:val="000000" w:themeColor="text1"/>
          <w:spacing w:val="3"/>
          <w:sz w:val="24"/>
          <w:szCs w:val="24"/>
          <w:shd w:val="clear" w:color="auto" w:fill="FFFFFF"/>
          <w:lang w:val="it-IT"/>
        </w:rPr>
        <w:t>“</w:t>
      </w:r>
      <w:r w:rsidR="009F5807" w:rsidRPr="00CC4485">
        <w:rPr>
          <w:i/>
          <w:iCs/>
          <w:color w:val="000000" w:themeColor="text1"/>
          <w:spacing w:val="3"/>
          <w:sz w:val="24"/>
          <w:szCs w:val="24"/>
          <w:shd w:val="clear" w:color="auto" w:fill="FFFFFF"/>
          <w:lang w:val="it-IT"/>
        </w:rPr>
        <w:t>L</w:t>
      </w:r>
      <w:r w:rsidR="00B43843" w:rsidRPr="00CC4485">
        <w:rPr>
          <w:i/>
          <w:iCs/>
          <w:color w:val="000000" w:themeColor="text1"/>
          <w:spacing w:val="3"/>
          <w:sz w:val="24"/>
          <w:szCs w:val="24"/>
          <w:shd w:val="clear" w:color="auto" w:fill="FFFFFF"/>
          <w:lang w:val="it-IT"/>
        </w:rPr>
        <w:t xml:space="preserve">a realizzazione dell’impianto per la produzione di </w:t>
      </w:r>
      <w:proofErr w:type="spellStart"/>
      <w:r w:rsidR="00B43843" w:rsidRPr="00CC4485">
        <w:rPr>
          <w:i/>
          <w:iCs/>
          <w:color w:val="000000" w:themeColor="text1"/>
          <w:spacing w:val="3"/>
          <w:sz w:val="24"/>
          <w:szCs w:val="24"/>
          <w:shd w:val="clear" w:color="auto" w:fill="FFFFFF"/>
          <w:lang w:val="it-IT"/>
        </w:rPr>
        <w:t>bio</w:t>
      </w:r>
      <w:proofErr w:type="spellEnd"/>
      <w:r w:rsidR="00B43843" w:rsidRPr="00CC4485">
        <w:rPr>
          <w:i/>
          <w:iCs/>
          <w:color w:val="000000" w:themeColor="text1"/>
          <w:spacing w:val="3"/>
          <w:sz w:val="24"/>
          <w:szCs w:val="24"/>
          <w:shd w:val="clear" w:color="auto" w:fill="FFFFFF"/>
          <w:lang w:val="it-IT"/>
        </w:rPr>
        <w:t xml:space="preserve">-metano è parte centrale del progetto </w:t>
      </w:r>
      <w:r w:rsidR="00B43843" w:rsidRPr="00CC4485">
        <w:rPr>
          <w:i/>
          <w:iCs/>
          <w:color w:val="000000" w:themeColor="text1"/>
          <w:sz w:val="24"/>
          <w:szCs w:val="24"/>
          <w:lang w:val="it-IT"/>
        </w:rPr>
        <w:t xml:space="preserve">di riqualificazione del territorio che abbiamo denominato </w:t>
      </w:r>
      <w:r w:rsidR="00B43843" w:rsidRPr="00CC4485">
        <w:rPr>
          <w:b/>
          <w:bCs/>
          <w:i/>
          <w:iCs/>
          <w:color w:val="000000" w:themeColor="text1"/>
          <w:sz w:val="24"/>
          <w:szCs w:val="24"/>
          <w:lang w:val="it-IT"/>
        </w:rPr>
        <w:t>#</w:t>
      </w:r>
      <w:proofErr w:type="spellStart"/>
      <w:r w:rsidR="00B43843" w:rsidRPr="00CC4485">
        <w:rPr>
          <w:b/>
          <w:bCs/>
          <w:i/>
          <w:iCs/>
          <w:color w:val="000000" w:themeColor="text1"/>
          <w:sz w:val="24"/>
          <w:szCs w:val="24"/>
          <w:lang w:val="it-IT"/>
        </w:rPr>
        <w:t>energiamo</w:t>
      </w:r>
      <w:proofErr w:type="spellEnd"/>
      <w:r w:rsidR="00B43843" w:rsidRPr="00CC4485">
        <w:rPr>
          <w:i/>
          <w:iCs/>
          <w:color w:val="000000" w:themeColor="text1"/>
          <w:sz w:val="24"/>
          <w:szCs w:val="24"/>
          <w:lang w:val="it-IT"/>
        </w:rPr>
        <w:t xml:space="preserve"> e che prevede anche la realizzazione di opere destinate alla comunità e al miglioramento del sito industriale. Il </w:t>
      </w:r>
      <w:proofErr w:type="spellStart"/>
      <w:r w:rsidR="00B43843" w:rsidRPr="00CC4485">
        <w:rPr>
          <w:i/>
          <w:iCs/>
          <w:color w:val="000000" w:themeColor="text1"/>
          <w:sz w:val="24"/>
          <w:szCs w:val="24"/>
          <w:lang w:val="it-IT"/>
        </w:rPr>
        <w:t>Bio</w:t>
      </w:r>
      <w:proofErr w:type="spellEnd"/>
      <w:r w:rsidR="00B43843" w:rsidRPr="00CC4485">
        <w:rPr>
          <w:i/>
          <w:iCs/>
          <w:color w:val="000000" w:themeColor="text1"/>
          <w:sz w:val="24"/>
          <w:szCs w:val="24"/>
          <w:lang w:val="it-IT"/>
        </w:rPr>
        <w:t xml:space="preserve">-Metano è l’energia pulita del futuro, come sottolinea anche </w:t>
      </w:r>
      <w:proofErr w:type="spellStart"/>
      <w:r w:rsidR="00B43843" w:rsidRPr="00CC4485">
        <w:rPr>
          <w:i/>
          <w:iCs/>
          <w:color w:val="000000" w:themeColor="text1"/>
          <w:sz w:val="24"/>
          <w:szCs w:val="24"/>
          <w:lang w:val="it-IT"/>
        </w:rPr>
        <w:t>LegAmbiente</w:t>
      </w:r>
      <w:proofErr w:type="spellEnd"/>
      <w:r w:rsidR="00B43843" w:rsidRPr="00CC4485">
        <w:rPr>
          <w:i/>
          <w:iCs/>
          <w:color w:val="000000" w:themeColor="text1"/>
          <w:sz w:val="24"/>
          <w:szCs w:val="24"/>
          <w:lang w:val="it-IT"/>
        </w:rPr>
        <w:t xml:space="preserve"> - </w:t>
      </w:r>
      <w:r w:rsidR="00B43843" w:rsidRPr="00CC4485">
        <w:rPr>
          <w:iCs/>
          <w:color w:val="000000" w:themeColor="text1"/>
          <w:spacing w:val="3"/>
          <w:sz w:val="24"/>
          <w:szCs w:val="24"/>
          <w:shd w:val="clear" w:color="auto" w:fill="FFFFFF"/>
          <w:lang w:val="it-IT"/>
        </w:rPr>
        <w:t xml:space="preserve">dichiara </w:t>
      </w:r>
      <w:r w:rsidR="00B43843" w:rsidRPr="00CC4485">
        <w:rPr>
          <w:b/>
          <w:bCs/>
          <w:iCs/>
          <w:color w:val="000000" w:themeColor="text1"/>
          <w:spacing w:val="3"/>
          <w:sz w:val="24"/>
          <w:szCs w:val="24"/>
          <w:shd w:val="clear" w:color="auto" w:fill="FFFFFF"/>
          <w:lang w:val="it-IT"/>
        </w:rPr>
        <w:t>Rosaria Cardella</w:t>
      </w:r>
      <w:r w:rsidR="00B43843" w:rsidRPr="00CC4485">
        <w:rPr>
          <w:iCs/>
          <w:color w:val="000000" w:themeColor="text1"/>
          <w:spacing w:val="3"/>
          <w:sz w:val="24"/>
          <w:szCs w:val="24"/>
          <w:shd w:val="clear" w:color="auto" w:fill="FFFFFF"/>
          <w:lang w:val="it-IT"/>
        </w:rPr>
        <w:t xml:space="preserve">, </w:t>
      </w:r>
      <w:r w:rsidR="00B43843" w:rsidRPr="00CC4485">
        <w:rPr>
          <w:b/>
          <w:bCs/>
          <w:iCs/>
          <w:color w:val="000000" w:themeColor="text1"/>
          <w:spacing w:val="3"/>
          <w:sz w:val="24"/>
          <w:szCs w:val="24"/>
          <w:shd w:val="clear" w:color="auto" w:fill="FFFFFF"/>
          <w:lang w:val="it-IT"/>
        </w:rPr>
        <w:t>di Cartiere Modesto Cardella</w:t>
      </w:r>
      <w:r w:rsidR="00B43843" w:rsidRPr="00CC4485">
        <w:rPr>
          <w:b/>
          <w:bCs/>
          <w:i/>
          <w:iCs/>
          <w:color w:val="000000" w:themeColor="text1"/>
          <w:spacing w:val="3"/>
          <w:sz w:val="24"/>
          <w:szCs w:val="24"/>
          <w:shd w:val="clear" w:color="auto" w:fill="FFFFFF"/>
          <w:lang w:val="it-IT"/>
        </w:rPr>
        <w:t xml:space="preserve"> - </w:t>
      </w:r>
      <w:r w:rsidR="00B43843" w:rsidRPr="00CC4485">
        <w:rPr>
          <w:i/>
          <w:iCs/>
          <w:color w:val="000000" w:themeColor="text1"/>
          <w:sz w:val="24"/>
          <w:szCs w:val="24"/>
          <w:lang w:val="it-IT"/>
        </w:rPr>
        <w:t>Noi da 75 anni viviamo il nostro territorio investendo  risorse per migliorare anche il nostro impatto ambientale e oggi siamo pronti a fare un ulteriore passo avanti</w:t>
      </w:r>
      <w:r w:rsidR="009F5807" w:rsidRPr="00CC4485">
        <w:rPr>
          <w:i/>
          <w:iCs/>
          <w:color w:val="000000" w:themeColor="text1"/>
          <w:sz w:val="24"/>
          <w:szCs w:val="24"/>
          <w:lang w:val="it-IT"/>
        </w:rPr>
        <w:t xml:space="preserve">, </w:t>
      </w:r>
      <w:r w:rsidR="00B43843" w:rsidRPr="00CC4485">
        <w:rPr>
          <w:i/>
          <w:iCs/>
          <w:color w:val="000000" w:themeColor="text1"/>
          <w:sz w:val="24"/>
          <w:szCs w:val="24"/>
          <w:lang w:val="it-IT"/>
        </w:rPr>
        <w:t xml:space="preserve"> grazie ad un’iniziativa che affronta concretamente il tema della sostenibilità e delle energie rinnovabili in un momento storico in cui affrontare le tematiche </w:t>
      </w:r>
      <w:r w:rsidR="009F5807" w:rsidRPr="00CC4485">
        <w:rPr>
          <w:i/>
          <w:iCs/>
          <w:color w:val="000000" w:themeColor="text1"/>
          <w:sz w:val="24"/>
          <w:szCs w:val="24"/>
          <w:lang w:val="it-IT"/>
        </w:rPr>
        <w:t xml:space="preserve">energetiche e </w:t>
      </w:r>
      <w:r w:rsidR="00B43843" w:rsidRPr="00CC4485">
        <w:rPr>
          <w:i/>
          <w:iCs/>
          <w:color w:val="000000" w:themeColor="text1"/>
          <w:sz w:val="24"/>
          <w:szCs w:val="24"/>
          <w:lang w:val="it-IT"/>
        </w:rPr>
        <w:t>ambientali è diventato reale urgenza</w:t>
      </w:r>
      <w:r w:rsidR="00727FD4">
        <w:rPr>
          <w:i/>
          <w:iCs/>
          <w:color w:val="000000" w:themeColor="text1"/>
          <w:sz w:val="24"/>
          <w:szCs w:val="24"/>
          <w:lang w:val="it-IT"/>
        </w:rPr>
        <w:t>”</w:t>
      </w:r>
      <w:r w:rsidR="00B43843" w:rsidRPr="00CC4485">
        <w:rPr>
          <w:i/>
          <w:iCs/>
          <w:color w:val="000000" w:themeColor="text1"/>
          <w:sz w:val="24"/>
          <w:szCs w:val="24"/>
          <w:lang w:val="it-IT"/>
        </w:rPr>
        <w:t>.</w:t>
      </w:r>
    </w:p>
    <w:p w14:paraId="05747A39" w14:textId="40A114B6" w:rsidR="001D73C8" w:rsidRDefault="00B43843" w:rsidP="00EF52C1">
      <w:pPr>
        <w:spacing w:before="120" w:after="360"/>
        <w:jc w:val="both"/>
        <w:rPr>
          <w:i/>
          <w:iCs/>
          <w:spacing w:val="3"/>
          <w:sz w:val="24"/>
          <w:szCs w:val="24"/>
          <w:shd w:val="clear" w:color="auto" w:fill="FFFFFF"/>
          <w:lang w:val="it-IT"/>
        </w:rPr>
      </w:pPr>
      <w:r>
        <w:rPr>
          <w:i/>
          <w:iCs/>
          <w:spacing w:val="3"/>
          <w:sz w:val="24"/>
          <w:szCs w:val="24"/>
          <w:shd w:val="clear" w:color="auto" w:fill="FFFFFF"/>
          <w:lang w:val="it-IT"/>
        </w:rPr>
        <w:t xml:space="preserve">“Il finanziamento concesso a Cartiere Modesto Cardella Spa è un’operazione a cui teniamo particolarmente perché supporta un progetto di sostenibilità che riguarda un settore, quello dell’industria cartaria, che è trainante per l’economia toscana. - </w:t>
      </w:r>
      <w:r w:rsidRPr="001D73C8">
        <w:rPr>
          <w:iCs/>
          <w:spacing w:val="3"/>
          <w:sz w:val="24"/>
          <w:szCs w:val="24"/>
          <w:shd w:val="clear" w:color="auto" w:fill="FFFFFF"/>
          <w:lang w:val="it-IT"/>
        </w:rPr>
        <w:t xml:space="preserve">dichiara </w:t>
      </w:r>
      <w:r w:rsidRPr="001D73C8">
        <w:rPr>
          <w:b/>
          <w:bCs/>
          <w:iCs/>
          <w:spacing w:val="3"/>
          <w:sz w:val="24"/>
          <w:szCs w:val="24"/>
          <w:shd w:val="clear" w:color="auto" w:fill="FFFFFF"/>
          <w:lang w:val="it-IT"/>
        </w:rPr>
        <w:t>Tito</w:t>
      </w:r>
      <w:r w:rsidRPr="001D73C8">
        <w:rPr>
          <w:iCs/>
          <w:spacing w:val="3"/>
          <w:sz w:val="24"/>
          <w:szCs w:val="24"/>
          <w:shd w:val="clear" w:color="auto" w:fill="FFFFFF"/>
          <w:lang w:val="it-IT"/>
        </w:rPr>
        <w:t xml:space="preserve"> </w:t>
      </w:r>
      <w:proofErr w:type="spellStart"/>
      <w:r w:rsidRPr="001D73C8">
        <w:rPr>
          <w:b/>
          <w:bCs/>
          <w:iCs/>
          <w:spacing w:val="3"/>
          <w:sz w:val="24"/>
          <w:szCs w:val="24"/>
          <w:shd w:val="clear" w:color="auto" w:fill="FFFFFF"/>
          <w:lang w:val="it-IT"/>
        </w:rPr>
        <w:t>Nocentini</w:t>
      </w:r>
      <w:proofErr w:type="spellEnd"/>
      <w:r w:rsidRPr="001D73C8">
        <w:rPr>
          <w:iCs/>
          <w:spacing w:val="3"/>
          <w:sz w:val="24"/>
          <w:szCs w:val="24"/>
          <w:shd w:val="clear" w:color="auto" w:fill="FFFFFF"/>
          <w:lang w:val="it-IT"/>
        </w:rPr>
        <w:t xml:space="preserve">, </w:t>
      </w:r>
      <w:r w:rsidRPr="001D73C8">
        <w:rPr>
          <w:b/>
          <w:bCs/>
          <w:iCs/>
          <w:spacing w:val="3"/>
          <w:sz w:val="24"/>
          <w:szCs w:val="24"/>
          <w:shd w:val="clear" w:color="auto" w:fill="FFFFFF"/>
          <w:lang w:val="it-IT"/>
        </w:rPr>
        <w:t>direttore regionale Toscana e Umbria Intesa Sanpaolo</w:t>
      </w:r>
      <w:r>
        <w:rPr>
          <w:b/>
          <w:bCs/>
          <w:i/>
          <w:iCs/>
          <w:spacing w:val="3"/>
          <w:sz w:val="24"/>
          <w:szCs w:val="24"/>
          <w:shd w:val="clear" w:color="auto" w:fill="FFFFFF"/>
          <w:lang w:val="it-IT"/>
        </w:rPr>
        <w:t xml:space="preserve"> – </w:t>
      </w:r>
      <w:r>
        <w:rPr>
          <w:i/>
          <w:iCs/>
          <w:spacing w:val="3"/>
          <w:sz w:val="24"/>
          <w:szCs w:val="24"/>
          <w:shd w:val="clear" w:color="auto" w:fill="FFFFFF"/>
          <w:lang w:val="it-IT"/>
        </w:rPr>
        <w:t xml:space="preserve">In questo momento in cui i rincari dell’energia stanno colpendo pesantemente le aziende, la nostra banca intende essere ancor più di supporto alle diverse realtà produttive, finanziando i progetti ispirati a criteri di sostenibilità e </w:t>
      </w:r>
      <w:proofErr w:type="spellStart"/>
      <w:r>
        <w:rPr>
          <w:i/>
          <w:iCs/>
          <w:spacing w:val="3"/>
          <w:sz w:val="24"/>
          <w:szCs w:val="24"/>
          <w:shd w:val="clear" w:color="auto" w:fill="FFFFFF"/>
          <w:lang w:val="it-IT"/>
        </w:rPr>
        <w:t>circular</w:t>
      </w:r>
      <w:proofErr w:type="spellEnd"/>
      <w:r>
        <w:rPr>
          <w:i/>
          <w:iCs/>
          <w:spacing w:val="3"/>
          <w:sz w:val="24"/>
          <w:szCs w:val="24"/>
          <w:shd w:val="clear" w:color="auto" w:fill="FFFFFF"/>
          <w:lang w:val="it-IT"/>
        </w:rPr>
        <w:t xml:space="preserve"> economy. Per le imprese toscane abbiamo già stanziato infatti 4 miliardi di euro di nuovo credito grazie al programma Motore Italia, per incentivare il loro rilancio verso un modello ispirato a sostenibilità e innovazione, a cui si aggiungono i finanziamenti che rientrano nel plafond </w:t>
      </w:r>
      <w:proofErr w:type="spellStart"/>
      <w:r>
        <w:rPr>
          <w:i/>
          <w:iCs/>
          <w:spacing w:val="3"/>
          <w:sz w:val="24"/>
          <w:szCs w:val="24"/>
          <w:shd w:val="clear" w:color="auto" w:fill="FFFFFF"/>
          <w:lang w:val="it-IT"/>
        </w:rPr>
        <w:t>circular</w:t>
      </w:r>
      <w:proofErr w:type="spellEnd"/>
      <w:r>
        <w:rPr>
          <w:i/>
          <w:iCs/>
          <w:spacing w:val="3"/>
          <w:sz w:val="24"/>
          <w:szCs w:val="24"/>
          <w:shd w:val="clear" w:color="auto" w:fill="FFFFFF"/>
          <w:lang w:val="it-IT"/>
        </w:rPr>
        <w:t xml:space="preserve"> economy”.</w:t>
      </w:r>
    </w:p>
    <w:p w14:paraId="7EA461EE" w14:textId="77777777" w:rsidR="00EF52C1" w:rsidRPr="00EF52C1" w:rsidRDefault="00EF52C1" w:rsidP="00EF52C1">
      <w:pPr>
        <w:spacing w:before="120" w:after="360"/>
        <w:jc w:val="both"/>
        <w:rPr>
          <w:i/>
          <w:iCs/>
          <w:spacing w:val="3"/>
          <w:sz w:val="24"/>
          <w:szCs w:val="24"/>
          <w:shd w:val="clear" w:color="auto" w:fill="FFFFFF"/>
          <w:lang w:val="it-IT"/>
        </w:rPr>
      </w:pPr>
    </w:p>
    <w:bookmarkEnd w:id="0"/>
    <w:p w14:paraId="6D9C111D" w14:textId="77777777" w:rsidR="00A00745" w:rsidRPr="001D73C8" w:rsidRDefault="00B43843">
      <w:pPr>
        <w:rPr>
          <w:rFonts w:ascii="Arial" w:eastAsia="Arial" w:hAnsi="Arial" w:cs="Arial"/>
          <w:b/>
          <w:i/>
          <w:iCs/>
          <w:sz w:val="20"/>
          <w:szCs w:val="20"/>
          <w:u w:val="single"/>
          <w:lang w:val="it-IT"/>
        </w:rPr>
      </w:pPr>
      <w:r w:rsidRPr="001D73C8">
        <w:rPr>
          <w:rFonts w:ascii="Arial" w:hAnsi="Arial"/>
          <w:b/>
          <w:i/>
          <w:iCs/>
          <w:sz w:val="20"/>
          <w:szCs w:val="20"/>
          <w:u w:val="single"/>
          <w:lang w:val="it-IT"/>
        </w:rPr>
        <w:t>Informazioni per la stampa:</w:t>
      </w:r>
    </w:p>
    <w:p w14:paraId="17497747" w14:textId="77777777" w:rsidR="00A00745" w:rsidRDefault="00A00745">
      <w:pPr>
        <w:rPr>
          <w:rFonts w:ascii="Arial" w:eastAsia="Arial" w:hAnsi="Arial" w:cs="Arial"/>
          <w:i/>
          <w:iCs/>
          <w:sz w:val="20"/>
          <w:szCs w:val="20"/>
          <w:u w:val="single"/>
          <w:lang w:val="it-IT"/>
        </w:rPr>
      </w:pPr>
    </w:p>
    <w:p w14:paraId="7871AE70" w14:textId="77777777" w:rsidR="00A00745" w:rsidRPr="00426D1D" w:rsidRDefault="00B43843">
      <w:pPr>
        <w:rPr>
          <w:rStyle w:val="Nessuno"/>
          <w:b/>
          <w:bCs/>
          <w:i/>
          <w:iCs/>
          <w:sz w:val="20"/>
          <w:szCs w:val="20"/>
          <w:lang w:val="it-IT"/>
        </w:rPr>
      </w:pPr>
      <w:r w:rsidRPr="00426D1D">
        <w:rPr>
          <w:rStyle w:val="Nessuno"/>
          <w:b/>
          <w:bCs/>
          <w:i/>
          <w:iCs/>
          <w:sz w:val="20"/>
          <w:szCs w:val="20"/>
          <w:lang w:val="it-IT"/>
        </w:rPr>
        <w:t>Intesa Sanpaolo</w:t>
      </w:r>
    </w:p>
    <w:p w14:paraId="3C3E021D" w14:textId="77777777" w:rsidR="00A00745" w:rsidRPr="00426D1D" w:rsidRDefault="00B43843">
      <w:pPr>
        <w:rPr>
          <w:rStyle w:val="Nessuno"/>
          <w:b/>
          <w:bCs/>
          <w:i/>
          <w:iCs/>
          <w:sz w:val="20"/>
          <w:szCs w:val="20"/>
          <w:lang w:val="it-IT"/>
        </w:rPr>
      </w:pPr>
      <w:r w:rsidRPr="00426D1D">
        <w:rPr>
          <w:rStyle w:val="Nessuno"/>
          <w:b/>
          <w:bCs/>
          <w:i/>
          <w:iCs/>
          <w:sz w:val="20"/>
          <w:szCs w:val="20"/>
          <w:lang w:val="it-IT"/>
        </w:rPr>
        <w:t>Media Relations Banca dei Territori e Media locali</w:t>
      </w:r>
    </w:p>
    <w:p w14:paraId="31E3DD17" w14:textId="77777777" w:rsidR="00A00745" w:rsidRPr="00426D1D" w:rsidRDefault="00F712AF">
      <w:pPr>
        <w:rPr>
          <w:rStyle w:val="Nessuno"/>
          <w:b/>
          <w:bCs/>
          <w:i/>
          <w:iCs/>
          <w:sz w:val="20"/>
          <w:szCs w:val="20"/>
          <w:lang w:val="it-IT"/>
        </w:rPr>
      </w:pPr>
      <w:hyperlink r:id="rId10" w:history="1">
        <w:r w:rsidR="00B43843" w:rsidRPr="00426D1D">
          <w:rPr>
            <w:rStyle w:val="Nessuno"/>
            <w:b/>
            <w:bCs/>
            <w:i/>
            <w:iCs/>
            <w:sz w:val="20"/>
            <w:szCs w:val="20"/>
            <w:lang w:val="it-IT"/>
          </w:rPr>
          <w:t>stampa@intesasanpaolo.com</w:t>
        </w:r>
      </w:hyperlink>
      <w:r w:rsidR="00B43843" w:rsidRPr="00426D1D">
        <w:rPr>
          <w:rStyle w:val="Nessuno"/>
          <w:b/>
          <w:bCs/>
          <w:i/>
          <w:iCs/>
          <w:sz w:val="20"/>
          <w:szCs w:val="20"/>
          <w:lang w:val="it-IT"/>
        </w:rPr>
        <w:t xml:space="preserve">  -  </w:t>
      </w:r>
      <w:hyperlink r:id="rId11" w:history="1">
        <w:r w:rsidR="00B43843" w:rsidRPr="00426D1D">
          <w:rPr>
            <w:rStyle w:val="Nessuno"/>
            <w:b/>
            <w:bCs/>
            <w:i/>
            <w:iCs/>
            <w:sz w:val="20"/>
            <w:szCs w:val="20"/>
            <w:lang w:val="it-IT"/>
          </w:rPr>
          <w:t>https://group.intesasanpaolo.com/it/sala-stampa/news</w:t>
        </w:r>
      </w:hyperlink>
    </w:p>
    <w:p w14:paraId="0DA58AEF" w14:textId="77777777" w:rsidR="00A00745" w:rsidRDefault="00A00745">
      <w:pPr>
        <w:rPr>
          <w:rStyle w:val="Link"/>
          <w:rFonts w:ascii="Arial" w:eastAsia="Arial" w:hAnsi="Arial" w:cs="Arial"/>
          <w:i/>
          <w:iCs/>
          <w:color w:val="000000"/>
          <w:sz w:val="20"/>
          <w:szCs w:val="20"/>
          <w:u w:color="000000"/>
          <w:lang w:val="it-IT"/>
        </w:rPr>
      </w:pPr>
    </w:p>
    <w:p w14:paraId="22CFA28E" w14:textId="77777777" w:rsidR="00A00745" w:rsidRDefault="00B43843">
      <w:pPr>
        <w:spacing w:line="216" w:lineRule="auto"/>
        <w:jc w:val="both"/>
        <w:rPr>
          <w:b/>
          <w:bCs/>
          <w:spacing w:val="-1"/>
          <w:sz w:val="20"/>
          <w:szCs w:val="20"/>
          <w:lang w:val="it-IT"/>
        </w:rPr>
      </w:pPr>
      <w:r>
        <w:rPr>
          <w:b/>
          <w:bCs/>
          <w:spacing w:val="-1"/>
          <w:sz w:val="20"/>
          <w:szCs w:val="20"/>
          <w:lang w:val="it-IT"/>
        </w:rPr>
        <w:t>Intesa Sanpaolo</w:t>
      </w:r>
    </w:p>
    <w:p w14:paraId="129BF01D" w14:textId="77777777" w:rsidR="00A00745" w:rsidRDefault="00B43843">
      <w:pPr>
        <w:spacing w:line="216" w:lineRule="auto"/>
        <w:jc w:val="both"/>
        <w:rPr>
          <w:spacing w:val="-1"/>
          <w:sz w:val="20"/>
          <w:szCs w:val="20"/>
          <w:lang w:val="it-IT"/>
        </w:rPr>
      </w:pPr>
      <w:r>
        <w:rPr>
          <w:spacing w:val="-1"/>
          <w:sz w:val="20"/>
          <w:szCs w:val="20"/>
          <w:lang w:val="it-IT"/>
        </w:rPr>
        <w:t xml:space="preserve">Intesa Sanpaolo è il maggior gruppo bancario in Italia – punto di riferimento di famiglie, imprese e dell’economia reale – con una significativa presenza internazionale. Il business model distintivo di Intesa Sanpaolo la rende leader a livello europeo nel </w:t>
      </w:r>
      <w:proofErr w:type="spellStart"/>
      <w:r>
        <w:rPr>
          <w:spacing w:val="-1"/>
          <w:sz w:val="20"/>
          <w:szCs w:val="20"/>
          <w:lang w:val="it-IT"/>
        </w:rPr>
        <w:t>Wealth</w:t>
      </w:r>
      <w:proofErr w:type="spellEnd"/>
      <w:r>
        <w:rPr>
          <w:spacing w:val="-1"/>
          <w:sz w:val="20"/>
          <w:szCs w:val="20"/>
          <w:lang w:val="it-IT"/>
        </w:rPr>
        <w:t xml:space="preserve"> Management, </w:t>
      </w:r>
      <w:proofErr w:type="spellStart"/>
      <w:r>
        <w:rPr>
          <w:spacing w:val="-1"/>
          <w:sz w:val="20"/>
          <w:szCs w:val="20"/>
          <w:lang w:val="it-IT"/>
        </w:rPr>
        <w:t>Protection</w:t>
      </w:r>
      <w:proofErr w:type="spellEnd"/>
      <w:r>
        <w:rPr>
          <w:spacing w:val="-1"/>
          <w:sz w:val="20"/>
          <w:szCs w:val="20"/>
          <w:lang w:val="it-IT"/>
        </w:rPr>
        <w:t xml:space="preserve"> &amp; </w:t>
      </w:r>
      <w:proofErr w:type="spellStart"/>
      <w:r>
        <w:rPr>
          <w:spacing w:val="-1"/>
          <w:sz w:val="20"/>
          <w:szCs w:val="20"/>
          <w:lang w:val="it-IT"/>
        </w:rPr>
        <w:t>Advisory</w:t>
      </w:r>
      <w:proofErr w:type="spellEnd"/>
      <w:r>
        <w:rPr>
          <w:spacing w:val="-1"/>
          <w:sz w:val="20"/>
          <w:szCs w:val="20"/>
          <w:lang w:val="it-IT"/>
        </w:rPr>
        <w:t xml:space="preserve"> e ne caratterizza il forte orientamento al digitale e al </w:t>
      </w:r>
      <w:proofErr w:type="spellStart"/>
      <w:r>
        <w:rPr>
          <w:spacing w:val="-1"/>
          <w:sz w:val="20"/>
          <w:szCs w:val="20"/>
          <w:lang w:val="it-IT"/>
        </w:rPr>
        <w:t>fintech</w:t>
      </w:r>
      <w:proofErr w:type="spellEnd"/>
      <w:r>
        <w:rPr>
          <w:spacing w:val="-1"/>
          <w:sz w:val="20"/>
          <w:szCs w:val="20"/>
          <w:lang w:val="it-IT"/>
        </w:rPr>
        <w:t>. Una banca efficiente e resiliente, è capogruppo di fabbriche prodotto nell’</w:t>
      </w:r>
      <w:proofErr w:type="spellStart"/>
      <w:r>
        <w:rPr>
          <w:spacing w:val="-1"/>
          <w:sz w:val="20"/>
          <w:szCs w:val="20"/>
          <w:lang w:val="it-IT"/>
        </w:rPr>
        <w:t>asset</w:t>
      </w:r>
      <w:proofErr w:type="spellEnd"/>
      <w:r>
        <w:rPr>
          <w:spacing w:val="-1"/>
          <w:sz w:val="20"/>
          <w:szCs w:val="20"/>
          <w:lang w:val="it-IT"/>
        </w:rPr>
        <w:t xml:space="preserve"> management e nell’assicurazione. Il forte impegno in ambito ESG prevede, entro il 2025, 115 miliardi di euro di finanziamenti impact, destinati alla comunità e alla transizione verde, e contributi per 500 milioni a supporto delle persone in difficoltà, posizionando Intesa Sanpaolo ai vertici mondiali per impatto sociale. Intesa Sanpaolo ha assunto impegni Net Zero per le proprie emissioni entro il 2030 ed entro il 2050 per i portafogli prestiti e investimenti, l’</w:t>
      </w:r>
      <w:proofErr w:type="spellStart"/>
      <w:r>
        <w:rPr>
          <w:spacing w:val="-1"/>
          <w:sz w:val="20"/>
          <w:szCs w:val="20"/>
          <w:lang w:val="it-IT"/>
        </w:rPr>
        <w:t>asset</w:t>
      </w:r>
      <w:proofErr w:type="spellEnd"/>
      <w:r>
        <w:rPr>
          <w:spacing w:val="-1"/>
          <w:sz w:val="20"/>
          <w:szCs w:val="20"/>
          <w:lang w:val="it-IT"/>
        </w:rPr>
        <w:t xml:space="preserve"> management e l’attività assicurativa. Convinta sostenitrice della cultura italiana, ha sviluppato una rete museale, le Gallerie d’Italia, sede espositiva del patrimonio artistico della banca e di progetti artistici di riconosciuto valore. </w:t>
      </w:r>
    </w:p>
    <w:p w14:paraId="035749CD" w14:textId="77777777" w:rsidR="00A00745" w:rsidRDefault="00A00745">
      <w:pPr>
        <w:widowControl w:val="0"/>
        <w:jc w:val="both"/>
        <w:rPr>
          <w:sz w:val="20"/>
          <w:szCs w:val="20"/>
          <w:lang w:val="it-IT"/>
        </w:rPr>
      </w:pPr>
    </w:p>
    <w:p w14:paraId="46B6F8F7" w14:textId="77777777" w:rsidR="00A00745" w:rsidRPr="008B5C70" w:rsidRDefault="00B43843">
      <w:pPr>
        <w:widowControl w:val="0"/>
        <w:jc w:val="both"/>
        <w:rPr>
          <w:rStyle w:val="Nessuno"/>
          <w:color w:val="0563C1"/>
          <w:sz w:val="20"/>
          <w:szCs w:val="20"/>
          <w:u w:val="single" w:color="0563C1"/>
          <w:lang w:val="it-IT"/>
        </w:rPr>
      </w:pPr>
      <w:r w:rsidRPr="008B5C70">
        <w:rPr>
          <w:sz w:val="20"/>
          <w:szCs w:val="20"/>
          <w:lang w:val="it-IT"/>
        </w:rPr>
        <w:t xml:space="preserve">Sito internet: </w:t>
      </w:r>
      <w:hyperlink r:id="rId12" w:history="1">
        <w:r w:rsidRPr="008B5C70">
          <w:rPr>
            <w:rStyle w:val="Hyperlink1"/>
          </w:rPr>
          <w:t>group.intesasanpaolo.com</w:t>
        </w:r>
      </w:hyperlink>
      <w:r w:rsidRPr="008B5C70">
        <w:rPr>
          <w:rStyle w:val="Nessuno"/>
          <w:sz w:val="20"/>
          <w:szCs w:val="20"/>
          <w:lang w:val="it-IT"/>
        </w:rPr>
        <w:t xml:space="preserve"> | News: </w:t>
      </w:r>
      <w:hyperlink r:id="rId13" w:history="1">
        <w:r w:rsidRPr="008B5C70">
          <w:rPr>
            <w:rStyle w:val="Hyperlink1"/>
          </w:rPr>
          <w:t>https://group.intesasanpaolo.com/it/sala-stampa/news</w:t>
        </w:r>
      </w:hyperlink>
      <w:r w:rsidRPr="008B5C70">
        <w:rPr>
          <w:rStyle w:val="Nessuno"/>
          <w:sz w:val="20"/>
          <w:szCs w:val="20"/>
          <w:lang w:val="it-IT"/>
        </w:rPr>
        <w:t xml:space="preserve"> | </w:t>
      </w:r>
      <w:proofErr w:type="spellStart"/>
      <w:r w:rsidRPr="008B5C70">
        <w:rPr>
          <w:rStyle w:val="Nessuno"/>
          <w:sz w:val="20"/>
          <w:szCs w:val="20"/>
          <w:lang w:val="it-IT"/>
        </w:rPr>
        <w:t>Twitter</w:t>
      </w:r>
      <w:proofErr w:type="spellEnd"/>
      <w:r w:rsidRPr="008B5C70">
        <w:rPr>
          <w:rStyle w:val="Nessuno"/>
          <w:sz w:val="20"/>
          <w:szCs w:val="20"/>
          <w:lang w:val="it-IT"/>
        </w:rPr>
        <w:t>: @</w:t>
      </w:r>
      <w:proofErr w:type="spellStart"/>
      <w:r w:rsidRPr="008B5C70">
        <w:rPr>
          <w:rStyle w:val="Nessuno"/>
          <w:sz w:val="20"/>
          <w:szCs w:val="20"/>
          <w:lang w:val="it-IT"/>
        </w:rPr>
        <w:t>intesasanpaolo</w:t>
      </w:r>
      <w:proofErr w:type="spellEnd"/>
      <w:r w:rsidRPr="008B5C70">
        <w:rPr>
          <w:rStyle w:val="Nessuno"/>
          <w:sz w:val="20"/>
          <w:szCs w:val="20"/>
          <w:lang w:val="it-IT"/>
        </w:rPr>
        <w:t xml:space="preserve"> | </w:t>
      </w:r>
      <w:proofErr w:type="spellStart"/>
      <w:r w:rsidRPr="008B5C70">
        <w:rPr>
          <w:rStyle w:val="Nessuno"/>
          <w:sz w:val="20"/>
          <w:szCs w:val="20"/>
          <w:lang w:val="it-IT"/>
        </w:rPr>
        <w:t>Facebook</w:t>
      </w:r>
      <w:proofErr w:type="spellEnd"/>
      <w:r w:rsidRPr="008B5C70">
        <w:rPr>
          <w:rStyle w:val="Nessuno"/>
          <w:sz w:val="20"/>
          <w:szCs w:val="20"/>
          <w:lang w:val="it-IT"/>
        </w:rPr>
        <w:t>: @</w:t>
      </w:r>
      <w:proofErr w:type="spellStart"/>
      <w:r w:rsidRPr="008B5C70">
        <w:rPr>
          <w:rStyle w:val="Nessuno"/>
          <w:sz w:val="20"/>
          <w:szCs w:val="20"/>
          <w:lang w:val="it-IT"/>
        </w:rPr>
        <w:t>intesasanpaolo</w:t>
      </w:r>
      <w:proofErr w:type="spellEnd"/>
      <w:r w:rsidRPr="008B5C70">
        <w:rPr>
          <w:rStyle w:val="Nessuno"/>
          <w:sz w:val="20"/>
          <w:szCs w:val="20"/>
          <w:lang w:val="it-IT"/>
        </w:rPr>
        <w:t xml:space="preserve"> | </w:t>
      </w:r>
      <w:proofErr w:type="spellStart"/>
      <w:r w:rsidRPr="008B5C70">
        <w:rPr>
          <w:rStyle w:val="Nessuno"/>
          <w:sz w:val="20"/>
          <w:szCs w:val="20"/>
          <w:lang w:val="it-IT"/>
        </w:rPr>
        <w:t>LinkedIn</w:t>
      </w:r>
      <w:proofErr w:type="spellEnd"/>
      <w:r w:rsidRPr="008B5C70">
        <w:rPr>
          <w:rStyle w:val="Nessuno"/>
          <w:sz w:val="20"/>
          <w:szCs w:val="20"/>
          <w:lang w:val="it-IT"/>
        </w:rPr>
        <w:t xml:space="preserve">: </w:t>
      </w:r>
      <w:hyperlink r:id="rId14" w:history="1">
        <w:r w:rsidRPr="008B5C70">
          <w:rPr>
            <w:rStyle w:val="Hyperlink1"/>
          </w:rPr>
          <w:t>https://www.linkedin.com/company/intesa-sanpaolo</w:t>
        </w:r>
      </w:hyperlink>
      <w:r w:rsidRPr="008B5C70">
        <w:rPr>
          <w:rStyle w:val="Nessuno"/>
          <w:sz w:val="20"/>
          <w:szCs w:val="20"/>
          <w:lang w:val="it-IT"/>
        </w:rPr>
        <w:t xml:space="preserve"> | Instagram: @</w:t>
      </w:r>
      <w:proofErr w:type="spellStart"/>
      <w:r w:rsidRPr="008B5C70">
        <w:rPr>
          <w:rStyle w:val="Nessuno"/>
          <w:sz w:val="20"/>
          <w:szCs w:val="20"/>
          <w:lang w:val="it-IT"/>
        </w:rPr>
        <w:t>intesasanpaolo</w:t>
      </w:r>
      <w:proofErr w:type="spellEnd"/>
      <w:r w:rsidRPr="008B5C70">
        <w:rPr>
          <w:rStyle w:val="Nessuno"/>
          <w:sz w:val="20"/>
          <w:szCs w:val="20"/>
          <w:lang w:val="it-IT"/>
        </w:rPr>
        <w:t xml:space="preserve"> </w:t>
      </w:r>
    </w:p>
    <w:p w14:paraId="7479FE1C" w14:textId="77777777" w:rsidR="00A00745" w:rsidRPr="008B5C70" w:rsidRDefault="00A00745">
      <w:pPr>
        <w:jc w:val="both"/>
        <w:rPr>
          <w:rStyle w:val="Nessuno"/>
          <w:rFonts w:ascii="Arial" w:eastAsia="Arial" w:hAnsi="Arial" w:cs="Arial"/>
          <w:color w:val="0000FF"/>
          <w:sz w:val="18"/>
          <w:szCs w:val="18"/>
          <w:u w:val="single" w:color="0000FF"/>
          <w:lang w:val="it-IT"/>
        </w:rPr>
      </w:pPr>
    </w:p>
    <w:p w14:paraId="071664F9" w14:textId="43D02F93" w:rsidR="00A00745" w:rsidRPr="008B5C70" w:rsidRDefault="00A00745">
      <w:pPr>
        <w:jc w:val="both"/>
        <w:rPr>
          <w:rStyle w:val="Nessuno"/>
          <w:rFonts w:ascii="Arial" w:eastAsia="Arial" w:hAnsi="Arial" w:cs="Arial"/>
          <w:color w:val="0000FF"/>
          <w:sz w:val="18"/>
          <w:szCs w:val="18"/>
          <w:u w:val="single" w:color="0000FF"/>
          <w:lang w:val="it-IT"/>
        </w:rPr>
      </w:pPr>
    </w:p>
    <w:p w14:paraId="24BDFA16" w14:textId="272FF61C" w:rsidR="00527EA8" w:rsidRPr="008B5C70" w:rsidRDefault="00527EA8">
      <w:pPr>
        <w:jc w:val="both"/>
        <w:rPr>
          <w:rStyle w:val="Nessuno"/>
          <w:rFonts w:ascii="Arial" w:eastAsia="Arial" w:hAnsi="Arial" w:cs="Arial"/>
          <w:color w:val="0000FF"/>
          <w:sz w:val="18"/>
          <w:szCs w:val="18"/>
          <w:u w:val="single" w:color="0000FF"/>
          <w:lang w:val="it-IT"/>
        </w:rPr>
      </w:pPr>
    </w:p>
    <w:p w14:paraId="76015B06" w14:textId="77777777" w:rsidR="00527EA8" w:rsidRPr="008B5C70" w:rsidRDefault="00527EA8">
      <w:pPr>
        <w:jc w:val="both"/>
        <w:rPr>
          <w:rStyle w:val="Nessuno"/>
          <w:rFonts w:ascii="Arial" w:eastAsia="Arial" w:hAnsi="Arial" w:cs="Arial"/>
          <w:color w:val="0000FF"/>
          <w:sz w:val="18"/>
          <w:szCs w:val="18"/>
          <w:u w:val="single" w:color="0000FF"/>
          <w:lang w:val="it-IT"/>
        </w:rPr>
      </w:pPr>
    </w:p>
    <w:p w14:paraId="012C4E0C" w14:textId="77777777" w:rsidR="00A00745" w:rsidRDefault="00B43843">
      <w:pPr>
        <w:jc w:val="both"/>
        <w:rPr>
          <w:rStyle w:val="Nessuno"/>
          <w:b/>
          <w:bCs/>
          <w:i/>
          <w:iCs/>
          <w:sz w:val="20"/>
          <w:szCs w:val="20"/>
          <w:lang w:val="it-IT"/>
        </w:rPr>
      </w:pPr>
      <w:r>
        <w:rPr>
          <w:rStyle w:val="Nessuno"/>
          <w:b/>
          <w:bCs/>
          <w:i/>
          <w:iCs/>
          <w:sz w:val="20"/>
          <w:szCs w:val="20"/>
          <w:lang w:val="it-IT"/>
        </w:rPr>
        <w:t>SACE | Ufficio Stampa</w:t>
      </w:r>
    </w:p>
    <w:p w14:paraId="1BBACE92" w14:textId="77777777" w:rsidR="00A00745" w:rsidRDefault="00B43843">
      <w:pPr>
        <w:jc w:val="both"/>
        <w:rPr>
          <w:rStyle w:val="Nessuno"/>
          <w:b/>
          <w:bCs/>
          <w:i/>
          <w:iCs/>
          <w:sz w:val="20"/>
          <w:szCs w:val="20"/>
          <w:lang w:val="it-IT"/>
        </w:rPr>
      </w:pPr>
      <w:r>
        <w:rPr>
          <w:rStyle w:val="Nessuno"/>
          <w:b/>
          <w:bCs/>
          <w:i/>
          <w:iCs/>
          <w:sz w:val="20"/>
          <w:szCs w:val="20"/>
          <w:lang w:val="it-IT"/>
        </w:rPr>
        <w:t xml:space="preserve">T. +39 06 6736888 - </w:t>
      </w:r>
      <w:hyperlink r:id="rId15" w:history="1">
        <w:r>
          <w:rPr>
            <w:rStyle w:val="Hyperlink2"/>
            <w:rFonts w:eastAsia="Arial Unicode MS"/>
          </w:rPr>
          <w:t>ufficiostampa@sace.it</w:t>
        </w:r>
      </w:hyperlink>
    </w:p>
    <w:p w14:paraId="689370F5" w14:textId="77777777" w:rsidR="00A00745" w:rsidRDefault="00A00745">
      <w:pPr>
        <w:jc w:val="both"/>
        <w:rPr>
          <w:rStyle w:val="Nessuno"/>
          <w:sz w:val="20"/>
          <w:szCs w:val="20"/>
          <w:lang w:val="it-IT"/>
        </w:rPr>
      </w:pPr>
    </w:p>
    <w:p w14:paraId="61E5CF8D" w14:textId="5EA04632" w:rsidR="00EF52C1" w:rsidRPr="00EF52C1" w:rsidRDefault="00EF52C1" w:rsidP="00EF52C1">
      <w:pPr>
        <w:pStyle w:val="Default"/>
        <w:jc w:val="both"/>
        <w:rPr>
          <w:rFonts w:ascii="Times New Roman" w:eastAsiaTheme="minorHAnsi" w:hAnsi="Times New Roman" w:cs="Times New Roman"/>
          <w:color w:val="auto"/>
          <w:sz w:val="20"/>
          <w:szCs w:val="20"/>
        </w:rPr>
      </w:pPr>
      <w:r w:rsidRPr="00A763B0">
        <w:rPr>
          <w:rFonts w:ascii="Times New Roman" w:eastAsiaTheme="minorHAnsi" w:hAnsi="Times New Roman" w:cs="Times New Roman"/>
          <w:b/>
          <w:color w:val="auto"/>
          <w:sz w:val="20"/>
          <w:szCs w:val="20"/>
        </w:rPr>
        <w:t>SACE</w:t>
      </w:r>
      <w:r w:rsidRPr="00A763B0">
        <w:rPr>
          <w:rFonts w:ascii="Times New Roman" w:eastAsiaTheme="minorHAnsi" w:hAnsi="Times New Roman" w:cs="Times New Roman"/>
          <w:color w:val="auto"/>
          <w:sz w:val="20"/>
          <w:szCs w:val="20"/>
        </w:rPr>
        <w:t xml:space="preserve"> è la società assicurativo-finanziaria italiana, controllata da parte del Ministero dell'Economia e delle Finanze, specializzata nel sostegno alle imprese e al tessuto economico nazionale attraverso un’ampia gamma di strumenti e soluzioni a supporto della competitività in Italia e nel mondo. Da oltre quarant’anni, SACE è il partner di riferimento per le imprese italiane che esportano e crescono nei mercati esteri. Supporta inoltre il sistema bancario per facilitare con le sue garanzie finanziarie l’accesso al credito delle aziende, con un ruolo rafforzato dalle misure straordinarie previste dal </w:t>
      </w:r>
      <w:r w:rsidRPr="00A763B0">
        <w:rPr>
          <w:rFonts w:ascii="Times New Roman" w:eastAsiaTheme="minorHAnsi" w:hAnsi="Times New Roman" w:cs="Times New Roman"/>
          <w:color w:val="auto"/>
          <w:sz w:val="20"/>
          <w:szCs w:val="20"/>
        </w:rPr>
        <w:lastRenderedPageBreak/>
        <w:t>Decreto Liquidità e dal Decreto Semplificazioni. Le recenti misure hanno, infatti, ampliato il mandato di SACE oltre il tradizionale supporto all’export e all’internazionalizzazione, aggiungendo importanti tasselli come il sostegno agli investimenti delle imprese sul mercato domestico e le garanzie per i progetti green nell’attuazione del Green New Deal italiano. Un nuovo mandato che rende SACE un’istituzione impegnata per la promozione dello sviluppo del Sistema Paese. Con un portafoglio di operazioni assicurate e investimenti garantiti pari a 165 miliardi di euro, SACE serve oltre 25 mila aziende, soprattutto PMI, supportandone la crescita in Italia e in circa 200 mercati esteri.</w:t>
      </w:r>
    </w:p>
    <w:p w14:paraId="4078C9FC" w14:textId="77777777" w:rsidR="00A00745" w:rsidRDefault="00A00745">
      <w:pPr>
        <w:jc w:val="both"/>
        <w:rPr>
          <w:rStyle w:val="Nessuno"/>
          <w:sz w:val="20"/>
          <w:szCs w:val="20"/>
          <w:lang w:val="it-IT"/>
        </w:rPr>
      </w:pPr>
    </w:p>
    <w:p w14:paraId="74E98F47" w14:textId="77777777" w:rsidR="00A00745" w:rsidRDefault="00A00745">
      <w:pPr>
        <w:rPr>
          <w:rStyle w:val="Nessuno"/>
          <w:lang w:val="it-IT"/>
        </w:rPr>
      </w:pPr>
    </w:p>
    <w:p w14:paraId="3F2A9100" w14:textId="77777777" w:rsidR="00A00745" w:rsidRPr="00857182" w:rsidRDefault="00B43843">
      <w:pPr>
        <w:rPr>
          <w:rStyle w:val="Nessuno"/>
          <w:b/>
          <w:i/>
          <w:sz w:val="20"/>
          <w:szCs w:val="20"/>
          <w:lang w:val="it-IT"/>
        </w:rPr>
      </w:pPr>
      <w:r w:rsidRPr="00857182">
        <w:rPr>
          <w:rStyle w:val="Nessuno"/>
          <w:b/>
          <w:i/>
          <w:sz w:val="20"/>
          <w:szCs w:val="20"/>
          <w:lang w:val="it-IT"/>
        </w:rPr>
        <w:t>Cartiere Modesto Cardella Spa</w:t>
      </w:r>
    </w:p>
    <w:p w14:paraId="22177FB7" w14:textId="1AF9C9FB" w:rsidR="00996214" w:rsidRPr="00857182" w:rsidRDefault="00B43843">
      <w:pPr>
        <w:rPr>
          <w:rStyle w:val="Nessuno"/>
          <w:b/>
          <w:i/>
          <w:sz w:val="20"/>
          <w:szCs w:val="20"/>
          <w:lang w:val="it-IT"/>
        </w:rPr>
      </w:pPr>
      <w:r w:rsidRPr="00857182">
        <w:rPr>
          <w:rStyle w:val="Nessuno"/>
          <w:b/>
          <w:i/>
          <w:sz w:val="20"/>
          <w:szCs w:val="20"/>
          <w:lang w:val="it-IT"/>
        </w:rPr>
        <w:t xml:space="preserve">Contatti </w:t>
      </w:r>
      <w:proofErr w:type="gramStart"/>
      <w:r w:rsidRPr="00857182">
        <w:rPr>
          <w:rStyle w:val="Nessuno"/>
          <w:b/>
          <w:i/>
          <w:sz w:val="20"/>
          <w:szCs w:val="20"/>
          <w:lang w:val="it-IT"/>
        </w:rPr>
        <w:t>stampa</w:t>
      </w:r>
      <w:r w:rsidR="00996214" w:rsidRPr="00857182">
        <w:rPr>
          <w:rStyle w:val="Nessuno"/>
          <w:b/>
          <w:i/>
          <w:sz w:val="20"/>
          <w:szCs w:val="20"/>
          <w:lang w:val="it-IT"/>
        </w:rPr>
        <w:t>:  Luca</w:t>
      </w:r>
      <w:proofErr w:type="gramEnd"/>
      <w:r w:rsidR="00996214" w:rsidRPr="00857182">
        <w:rPr>
          <w:rStyle w:val="Nessuno"/>
          <w:b/>
          <w:i/>
          <w:sz w:val="20"/>
          <w:szCs w:val="20"/>
          <w:lang w:val="it-IT"/>
        </w:rPr>
        <w:t xml:space="preserve"> </w:t>
      </w:r>
      <w:proofErr w:type="spellStart"/>
      <w:r w:rsidR="00996214" w:rsidRPr="00857182">
        <w:rPr>
          <w:rStyle w:val="Nessuno"/>
          <w:b/>
          <w:i/>
          <w:sz w:val="20"/>
          <w:szCs w:val="20"/>
          <w:lang w:val="it-IT"/>
        </w:rPr>
        <w:t>Benicchi</w:t>
      </w:r>
      <w:proofErr w:type="spellEnd"/>
      <w:r w:rsidR="00996214" w:rsidRPr="00857182">
        <w:rPr>
          <w:rStyle w:val="Nessuno"/>
          <w:b/>
          <w:i/>
          <w:sz w:val="20"/>
          <w:szCs w:val="20"/>
          <w:lang w:val="it-IT"/>
        </w:rPr>
        <w:t xml:space="preserve">, Lindbergh,  tel. 0583-467601  </w:t>
      </w:r>
    </w:p>
    <w:p w14:paraId="0D0226B6" w14:textId="77777777" w:rsidR="00A00745" w:rsidRDefault="00A00745">
      <w:pPr>
        <w:rPr>
          <w:rStyle w:val="Nessuno"/>
          <w:b/>
          <w:bCs/>
          <w:spacing w:val="-1"/>
          <w:sz w:val="20"/>
          <w:szCs w:val="20"/>
          <w:lang w:val="it-IT"/>
        </w:rPr>
      </w:pPr>
    </w:p>
    <w:p w14:paraId="2693C040" w14:textId="77777777" w:rsidR="00A00745" w:rsidRDefault="00B43843">
      <w:pPr>
        <w:rPr>
          <w:rStyle w:val="Nessuno"/>
          <w:b/>
          <w:bCs/>
          <w:spacing w:val="-1"/>
          <w:sz w:val="20"/>
          <w:szCs w:val="20"/>
          <w:lang w:val="it-IT"/>
        </w:rPr>
      </w:pPr>
      <w:r>
        <w:rPr>
          <w:rStyle w:val="Nessuno"/>
          <w:b/>
          <w:bCs/>
          <w:spacing w:val="-1"/>
          <w:sz w:val="20"/>
          <w:szCs w:val="20"/>
          <w:lang w:val="it-IT"/>
        </w:rPr>
        <w:t>Cartiere Modesto Cardella Spa</w:t>
      </w:r>
    </w:p>
    <w:p w14:paraId="0D433091" w14:textId="77777777" w:rsidR="00A00745" w:rsidRPr="00857182" w:rsidRDefault="00B43843">
      <w:pPr>
        <w:rPr>
          <w:color w:val="000000" w:themeColor="text1"/>
          <w:sz w:val="20"/>
          <w:szCs w:val="20"/>
          <w:lang w:val="it-IT"/>
        </w:rPr>
      </w:pPr>
      <w:r w:rsidRPr="00857182">
        <w:rPr>
          <w:color w:val="000000" w:themeColor="text1"/>
          <w:sz w:val="20"/>
          <w:szCs w:val="20"/>
          <w:lang w:val="it-IT"/>
        </w:rPr>
        <w:t>Da 75 anni Cartiere Modesto Cardella partecipa allo sviluppo della comunità come impresa dedita alla produzione industriale di carte da ondulare destinate ad imprese che la trasformano in cartone e quindi in scatole destinate al mondo del trasporto e della distribuzione. Un’impresa Italiana, lucchese, che ha sempre fatto della solidità economico-finanziaria il suo valore e dell’etica il suo principio guida.</w:t>
      </w:r>
    </w:p>
    <w:p w14:paraId="65AAF1EE" w14:textId="77777777" w:rsidR="00A00745" w:rsidRPr="00857182" w:rsidRDefault="00B43843">
      <w:pPr>
        <w:rPr>
          <w:color w:val="000000" w:themeColor="text1"/>
          <w:sz w:val="20"/>
          <w:szCs w:val="20"/>
          <w:lang w:val="it-IT"/>
        </w:rPr>
      </w:pPr>
      <w:r w:rsidRPr="00857182">
        <w:rPr>
          <w:color w:val="000000" w:themeColor="text1"/>
          <w:sz w:val="20"/>
          <w:szCs w:val="20"/>
          <w:lang w:val="it-IT"/>
        </w:rPr>
        <w:t xml:space="preserve">La cartiera nasce nel 1908 a San Pietro a Vico, vicino a Lucca, e nel 1946 fu rilevata dai tre fratelli Cardella per poi appartenere, intorno agli anni ’50, al solo Modesto, il quale rimase l’unico proprietario fino a quando il figlio Mario dovette subentragli per la sua prematura scomparsa. Mario, nel tempo, ha continuato a credere nello sviluppo sostenibile della cartiera e quindi ad investire in tecnologia ed innovazione; ancora oggi anima l’impresa della quale presiede il Consiglio di Amministrazione. </w:t>
      </w:r>
    </w:p>
    <w:p w14:paraId="6A102DB2" w14:textId="77777777" w:rsidR="00A00745" w:rsidRPr="00857182" w:rsidRDefault="00B43843">
      <w:pPr>
        <w:rPr>
          <w:rStyle w:val="Nessuno"/>
          <w:rFonts w:ascii="Cambria" w:eastAsia="Cambria" w:hAnsi="Cambria" w:cs="Cambria"/>
          <w:color w:val="000000" w:themeColor="text1"/>
          <w:sz w:val="20"/>
          <w:szCs w:val="20"/>
          <w:lang w:val="it-IT"/>
        </w:rPr>
      </w:pPr>
      <w:r w:rsidRPr="00857182">
        <w:rPr>
          <w:color w:val="000000" w:themeColor="text1"/>
          <w:sz w:val="20"/>
          <w:szCs w:val="20"/>
          <w:lang w:val="it-IT"/>
        </w:rPr>
        <w:t xml:space="preserve">Il cartone ondulato, per sua natura, è uno dei materiali più sostenibili esistenti al mondo ed è al centro di un processo produttivo circolare. La carta da macero, infatti, ritorna nel ciclo produttivo del cartone ondulato, rappresentando in Italia oltre l’80% della materia prima. Il restante 20% è costituito da altre fibre, provenienti dal taglio delle foreste di conifere e latifoglie gestite in maniera responsabile e controllata. </w:t>
      </w:r>
    </w:p>
    <w:p w14:paraId="09B5F7A2" w14:textId="77777777" w:rsidR="00A00745" w:rsidRPr="00857182" w:rsidRDefault="00B43843">
      <w:pPr>
        <w:rPr>
          <w:color w:val="000000" w:themeColor="text1"/>
          <w:sz w:val="20"/>
          <w:szCs w:val="20"/>
          <w:lang w:val="it-IT"/>
        </w:rPr>
      </w:pPr>
      <w:r w:rsidRPr="00857182">
        <w:rPr>
          <w:color w:val="000000" w:themeColor="text1"/>
          <w:sz w:val="20"/>
          <w:szCs w:val="20"/>
          <w:lang w:val="it-IT"/>
        </w:rPr>
        <w:t xml:space="preserve">La cartiera occupa 100 dipendenti </w:t>
      </w:r>
      <w:proofErr w:type="gramStart"/>
      <w:r w:rsidRPr="00857182">
        <w:rPr>
          <w:color w:val="000000" w:themeColor="text1"/>
          <w:sz w:val="20"/>
          <w:szCs w:val="20"/>
          <w:lang w:val="it-IT"/>
        </w:rPr>
        <w:t>e  produce</w:t>
      </w:r>
      <w:proofErr w:type="gramEnd"/>
      <w:r w:rsidRPr="00857182">
        <w:rPr>
          <w:color w:val="000000" w:themeColor="text1"/>
          <w:sz w:val="20"/>
          <w:szCs w:val="20"/>
          <w:lang w:val="it-IT"/>
        </w:rPr>
        <w:t xml:space="preserve"> 200 mila tonnellate all’anno di carta in bobine ottenuta mediante due macchine continue. Può contare su una centrale termoelettrica e un impianto di depurazione propri. </w:t>
      </w:r>
    </w:p>
    <w:p w14:paraId="24E9BFE5" w14:textId="77777777" w:rsidR="00A00745" w:rsidRPr="00857182" w:rsidRDefault="00B43843">
      <w:pPr>
        <w:rPr>
          <w:color w:val="000000" w:themeColor="text1"/>
          <w:sz w:val="20"/>
          <w:szCs w:val="20"/>
          <w:lang w:val="it-IT"/>
        </w:rPr>
      </w:pPr>
      <w:r w:rsidRPr="00857182">
        <w:rPr>
          <w:color w:val="000000" w:themeColor="text1"/>
          <w:sz w:val="20"/>
          <w:szCs w:val="20"/>
          <w:lang w:val="it-IT"/>
        </w:rPr>
        <w:t xml:space="preserve">Nel 1996 Cartiere Modesto Cardella fu la prima Cartiera ad installare una turbina a gas e un impianto di cogenerazione a ciclo </w:t>
      </w:r>
      <w:proofErr w:type="gramStart"/>
      <w:r w:rsidRPr="00857182">
        <w:rPr>
          <w:color w:val="000000" w:themeColor="text1"/>
          <w:sz w:val="20"/>
          <w:szCs w:val="20"/>
          <w:lang w:val="it-IT"/>
        </w:rPr>
        <w:t>combinato,  in</w:t>
      </w:r>
      <w:proofErr w:type="gramEnd"/>
      <w:r w:rsidRPr="00857182">
        <w:rPr>
          <w:color w:val="000000" w:themeColor="text1"/>
          <w:sz w:val="20"/>
          <w:szCs w:val="20"/>
          <w:lang w:val="it-IT"/>
        </w:rPr>
        <w:t xml:space="preserve"> grado di immettere nella rete pubblica parte dell’energia elettrica prodotta con riconoscimento pubblico di alto rendimento. Nella filiera del riciclaggio di carte e cartoni, all’Azienda è riconosciuta massima affidabilità. Cartiere Modesto Cardella aderisce a Confindustria Toscana Nord/</w:t>
      </w:r>
      <w:proofErr w:type="spellStart"/>
      <w:r w:rsidRPr="00857182">
        <w:rPr>
          <w:color w:val="000000" w:themeColor="text1"/>
          <w:sz w:val="20"/>
          <w:szCs w:val="20"/>
          <w:lang w:val="it-IT"/>
        </w:rPr>
        <w:t>Assocarta</w:t>
      </w:r>
      <w:proofErr w:type="spellEnd"/>
      <w:r w:rsidRPr="00857182">
        <w:rPr>
          <w:color w:val="000000" w:themeColor="text1"/>
          <w:sz w:val="20"/>
          <w:szCs w:val="20"/>
          <w:lang w:val="it-IT"/>
        </w:rPr>
        <w:t xml:space="preserve"> e figura tra i Soci fondatori di </w:t>
      </w:r>
      <w:proofErr w:type="spellStart"/>
      <w:r w:rsidRPr="00857182">
        <w:rPr>
          <w:color w:val="000000" w:themeColor="text1"/>
          <w:sz w:val="20"/>
          <w:szCs w:val="20"/>
          <w:lang w:val="it-IT"/>
        </w:rPr>
        <w:t>Comieco</w:t>
      </w:r>
      <w:proofErr w:type="spellEnd"/>
      <w:r w:rsidRPr="00857182">
        <w:rPr>
          <w:color w:val="000000" w:themeColor="text1"/>
          <w:sz w:val="20"/>
          <w:szCs w:val="20"/>
          <w:lang w:val="it-IT"/>
        </w:rPr>
        <w:t xml:space="preserve">, </w:t>
      </w:r>
      <w:proofErr w:type="spellStart"/>
      <w:proofErr w:type="gramStart"/>
      <w:r w:rsidRPr="00857182">
        <w:rPr>
          <w:color w:val="000000" w:themeColor="text1"/>
          <w:sz w:val="20"/>
          <w:szCs w:val="20"/>
          <w:lang w:val="it-IT"/>
        </w:rPr>
        <w:t>Serveco</w:t>
      </w:r>
      <w:proofErr w:type="spellEnd"/>
      <w:r w:rsidRPr="00857182">
        <w:rPr>
          <w:color w:val="000000" w:themeColor="text1"/>
          <w:sz w:val="20"/>
          <w:szCs w:val="20"/>
          <w:lang w:val="it-IT"/>
        </w:rPr>
        <w:t xml:space="preserve">,  </w:t>
      </w:r>
      <w:proofErr w:type="spellStart"/>
      <w:r w:rsidRPr="00857182">
        <w:rPr>
          <w:color w:val="000000" w:themeColor="text1"/>
          <w:sz w:val="20"/>
          <w:szCs w:val="20"/>
          <w:lang w:val="it-IT"/>
        </w:rPr>
        <w:t>Aquapur</w:t>
      </w:r>
      <w:proofErr w:type="spellEnd"/>
      <w:proofErr w:type="gramEnd"/>
      <w:r w:rsidRPr="00857182">
        <w:rPr>
          <w:color w:val="000000" w:themeColor="text1"/>
          <w:sz w:val="20"/>
          <w:szCs w:val="20"/>
          <w:lang w:val="it-IT"/>
        </w:rPr>
        <w:t xml:space="preserve"> e CEL.</w:t>
      </w:r>
    </w:p>
    <w:p w14:paraId="367376F4" w14:textId="77777777" w:rsidR="00A00745" w:rsidRDefault="00A00745">
      <w:pPr>
        <w:rPr>
          <w:color w:val="CF1D2B"/>
          <w:sz w:val="20"/>
          <w:szCs w:val="20"/>
          <w:lang w:val="it-IT"/>
        </w:rPr>
      </w:pPr>
    </w:p>
    <w:p w14:paraId="06A7426A" w14:textId="77777777" w:rsidR="00A00745" w:rsidRDefault="00A00745">
      <w:pPr>
        <w:rPr>
          <w:rStyle w:val="Nessuno"/>
          <w:rFonts w:ascii="Cambria" w:eastAsia="Cambria" w:hAnsi="Cambria" w:cs="Cambria"/>
          <w:b/>
          <w:bCs/>
          <w:sz w:val="20"/>
          <w:szCs w:val="20"/>
          <w:lang w:val="it-IT"/>
        </w:rPr>
      </w:pPr>
    </w:p>
    <w:p w14:paraId="59AB92D4" w14:textId="77777777" w:rsidR="00A00745" w:rsidRDefault="00A00745">
      <w:pPr>
        <w:rPr>
          <w:lang w:val="it-IT"/>
        </w:rPr>
      </w:pPr>
    </w:p>
    <w:p w14:paraId="262CC34E" w14:textId="77777777" w:rsidR="00A00745" w:rsidRPr="00B43843" w:rsidRDefault="00A00745">
      <w:pPr>
        <w:jc w:val="both"/>
        <w:rPr>
          <w:lang w:val="it-IT"/>
        </w:rPr>
      </w:pPr>
    </w:p>
    <w:sectPr w:rsidR="00A00745" w:rsidRPr="00B43843">
      <w:headerReference w:type="even" r:id="rId16"/>
      <w:headerReference w:type="default" r:id="rId17"/>
      <w:footerReference w:type="even" r:id="rId18"/>
      <w:footerReference w:type="default" r:id="rId19"/>
      <w:headerReference w:type="first" r:id="rId20"/>
      <w:footerReference w:type="first" r:id="rId21"/>
      <w:pgSz w:w="11900" w:h="16840"/>
      <w:pgMar w:top="709" w:right="1134" w:bottom="1134" w:left="1134" w:header="708" w:footer="7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1F4F9D" w14:textId="77777777" w:rsidR="003C7DD2" w:rsidRDefault="003C7DD2">
      <w:r>
        <w:separator/>
      </w:r>
    </w:p>
  </w:endnote>
  <w:endnote w:type="continuationSeparator" w:id="0">
    <w:p w14:paraId="583AD2D9" w14:textId="77777777" w:rsidR="003C7DD2" w:rsidRDefault="003C7D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217370" w14:textId="77777777" w:rsidR="00F81495" w:rsidRDefault="00F81495">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BCC498" w14:textId="6B0A4C8E" w:rsidR="00A00745" w:rsidRDefault="00F712AF">
    <w:pPr>
      <w:pStyle w:val="Intestazioneepidipagina"/>
    </w:pPr>
    <w:r>
      <w:rPr>
        <w:noProof/>
        <w14:textOutline w14:w="0" w14:cap="rnd" w14:cmpd="sng" w14:algn="ctr">
          <w14:noFill/>
          <w14:prstDash w14:val="solid"/>
          <w14:bevel/>
        </w14:textOutline>
      </w:rPr>
      <mc:AlternateContent>
        <mc:Choice Requires="wps">
          <w:drawing>
            <wp:anchor distT="0" distB="0" distL="114300" distR="114300" simplePos="0" relativeHeight="251673600" behindDoc="0" locked="0" layoutInCell="0" allowOverlap="1" wp14:anchorId="0527E4D7" wp14:editId="11F71FC7">
              <wp:simplePos x="0" y="0"/>
              <wp:positionH relativeFrom="page">
                <wp:posOffset>0</wp:posOffset>
              </wp:positionH>
              <wp:positionV relativeFrom="page">
                <wp:posOffset>10250170</wp:posOffset>
              </wp:positionV>
              <wp:extent cx="7556500" cy="123190"/>
              <wp:effectExtent l="0" t="0" r="6350" b="10160"/>
              <wp:wrapNone/>
              <wp:docPr id="3" name="MSIPCM37ad4892a6ae1ca8b7ca456a" descr="{&quot;HashCode&quot;:1953034335,&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123190"/>
                      </a:xfrm>
                      <a:prstGeom prst="rect">
                        <a:avLst/>
                      </a:prstGeom>
                      <a:noFill/>
                      <a:ln w="6350">
                        <a:noFill/>
                      </a:ln>
                      <a:effectLst/>
                      <a:sp3d/>
                      <a:extLst>
                        <a:ext uri="{91240B29-F687-4F45-9708-019B960494DF}">
                          <a14:hiddenLine xmlns:a14="http://schemas.microsoft.com/office/drawing/2010/main" w="6350">
                            <a:solidFill>
                              <a:prstClr val="black"/>
                            </a:solidFill>
                          </a14:hiddenLine>
                        </a:ext>
                      </a:extLst>
                    </wps:spPr>
                    <wps:style>
                      <a:lnRef idx="0">
                        <a:scrgbClr r="0" g="0" b="0"/>
                      </a:lnRef>
                      <a:fillRef idx="0">
                        <a:scrgbClr r="0" g="0" b="0"/>
                      </a:fillRef>
                      <a:effectRef idx="0">
                        <a:scrgbClr r="0" g="0" b="0"/>
                      </a:effectRef>
                      <a:fontRef idx="none"/>
                    </wps:style>
                    <wps:txbx>
                      <w:txbxContent>
                        <w:p w14:paraId="42E532D1" w14:textId="4601AC4C" w:rsidR="00F712AF" w:rsidRPr="00F712AF" w:rsidRDefault="00F712AF" w:rsidP="00F712AF">
                          <w:pPr>
                            <w:rPr>
                              <w:rFonts w:ascii="Arial" w:hAnsi="Arial" w:cs="Arial"/>
                              <w:color w:val="415364"/>
                              <w:sz w:val="16"/>
                            </w:rPr>
                          </w:pPr>
                        </w:p>
                      </w:txbxContent>
                    </wps:txbx>
                    <wps:bodyPr rot="0" spcFirstLastPara="1" vertOverflow="overflow" horzOverflow="overflow" vert="horz" wrap="square" lIns="254000" tIns="0" rIns="45719" bIns="0" numCol="1" spcCol="38100" rtlCol="0" fromWordArt="0" anchor="b" anchorCtr="0" forceAA="0" compatLnSpc="1">
                      <a:prstTxWarp prst="textNoShape">
                        <a:avLst/>
                      </a:prstTxWarp>
                      <a:spAutoFit/>
                    </wps:bodyPr>
                  </wps:wsp>
                </a:graphicData>
              </a:graphic>
            </wp:anchor>
          </w:drawing>
        </mc:Choice>
        <mc:Fallback>
          <w:pict>
            <v:shapetype w14:anchorId="0527E4D7" id="_x0000_t202" coordsize="21600,21600" o:spt="202" path="m,l,21600r21600,l21600,xe">
              <v:stroke joinstyle="miter"/>
              <v:path gradientshapeok="t" o:connecttype="rect"/>
            </v:shapetype>
            <v:shape id="MSIPCM37ad4892a6ae1ca8b7ca456a" o:spid="_x0000_s1026" type="#_x0000_t202" alt="{&quot;HashCode&quot;:1953034335,&quot;Height&quot;:842.0,&quot;Width&quot;:595.0,&quot;Placement&quot;:&quot;Footer&quot;,&quot;Index&quot;:&quot;Primary&quot;,&quot;Section&quot;:1,&quot;Top&quot;:0.0,&quot;Left&quot;:0.0}" style="position:absolute;margin-left:0;margin-top:807.1pt;width:595pt;height:9.7pt;z-index:25167360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" o:allowincell="f" filled="f" stroked="f" strokeweight=".5pt">
              <v:textbox style="mso-fit-shape-to-text:t" inset="20pt,0,1.27mm,0">
                <w:txbxContent>
                  <w:p w14:paraId="42E532D1" w14:textId="4601AC4C" w:rsidR="00F712AF" w:rsidRPr="00F712AF" w:rsidRDefault="00F712AF" w:rsidP="00F712AF">
                    <w:pPr>
                      <w:rPr>
                        <w:rFonts w:ascii="Arial" w:hAnsi="Arial" w:cs="Arial"/>
                        <w:color w:val="415364"/>
                        <w:sz w:val="16"/>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F6345D" w14:textId="5054AFA9" w:rsidR="00A00745" w:rsidRDefault="00F712AF">
    <w:pPr>
      <w:pStyle w:val="Intestazioneepidipagina"/>
    </w:pPr>
    <w:r>
      <w:rPr>
        <w:noProof/>
        <w14:textOutline w14:w="0" w14:cap="rnd" w14:cmpd="sng" w14:algn="ctr">
          <w14:noFill/>
          <w14:prstDash w14:val="solid"/>
          <w14:bevel/>
        </w14:textOutline>
      </w:rPr>
      <mc:AlternateContent>
        <mc:Choice Requires="wps">
          <w:drawing>
            <wp:anchor distT="0" distB="0" distL="114300" distR="114300" simplePos="0" relativeHeight="251674624" behindDoc="0" locked="0" layoutInCell="0" allowOverlap="1" wp14:anchorId="5BE3CC38" wp14:editId="09EA7AB8">
              <wp:simplePos x="0" y="0"/>
              <wp:positionH relativeFrom="page">
                <wp:posOffset>0</wp:posOffset>
              </wp:positionH>
              <wp:positionV relativeFrom="page">
                <wp:posOffset>10250170</wp:posOffset>
              </wp:positionV>
              <wp:extent cx="7556500" cy="123190"/>
              <wp:effectExtent l="0" t="0" r="6350" b="10160"/>
              <wp:wrapNone/>
              <wp:docPr id="7" name="MSIPCMfbbe4d69adfe55f6224ffb48" descr="{&quot;HashCode&quot;:1953034335,&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56500" cy="123190"/>
                      </a:xfrm>
                      <a:prstGeom prst="rect">
                        <a:avLst/>
                      </a:prstGeom>
                      <a:noFill/>
                      <a:ln w="6350">
                        <a:noFill/>
                      </a:ln>
                      <a:effectLst/>
                      <a:sp3d/>
                      <a:extLst>
                        <a:ext uri="{91240B29-F687-4F45-9708-019B960494DF}">
                          <a14:hiddenLine xmlns:a14="http://schemas.microsoft.com/office/drawing/2010/main" w="6350">
                            <a:solidFill>
                              <a:prstClr val="black"/>
                            </a:solidFill>
                          </a14:hiddenLine>
                        </a:ext>
                      </a:extLst>
                    </wps:spPr>
                    <wps:style>
                      <a:lnRef idx="0">
                        <a:scrgbClr r="0" g="0" b="0"/>
                      </a:lnRef>
                      <a:fillRef idx="0">
                        <a:scrgbClr r="0" g="0" b="0"/>
                      </a:fillRef>
                      <a:effectRef idx="0">
                        <a:scrgbClr r="0" g="0" b="0"/>
                      </a:effectRef>
                      <a:fontRef idx="none"/>
                    </wps:style>
                    <wps:txbx>
                      <w:txbxContent>
                        <w:p w14:paraId="2558F67E" w14:textId="493BB6E7" w:rsidR="00F712AF" w:rsidRPr="00F712AF" w:rsidRDefault="00F712AF" w:rsidP="00F712AF">
                          <w:pPr>
                            <w:rPr>
                              <w:rFonts w:ascii="Arial" w:hAnsi="Arial" w:cs="Arial"/>
                              <w:color w:val="415364"/>
                              <w:sz w:val="16"/>
                            </w:rPr>
                          </w:pPr>
                        </w:p>
                      </w:txbxContent>
                    </wps:txbx>
                    <wps:bodyPr rot="0" spcFirstLastPara="1" vertOverflow="overflow" horzOverflow="overflow" vert="horz" wrap="square" lIns="254000" tIns="0" rIns="45719" bIns="0" numCol="1" spcCol="38100" rtlCol="0" fromWordArt="0" anchor="b" anchorCtr="0" forceAA="0" compatLnSpc="1">
                      <a:prstTxWarp prst="textNoShape">
                        <a:avLst/>
                      </a:prstTxWarp>
                      <a:spAutoFit/>
                    </wps:bodyPr>
                  </wps:wsp>
                </a:graphicData>
              </a:graphic>
            </wp:anchor>
          </w:drawing>
        </mc:Choice>
        <mc:Fallback>
          <w:pict>
            <v:shapetype w14:anchorId="5BE3CC38" id="_x0000_t202" coordsize="21600,21600" o:spt="202" path="m,l,21600r21600,l21600,xe">
              <v:stroke joinstyle="miter"/>
              <v:path gradientshapeok="t" o:connecttype="rect"/>
            </v:shapetype>
            <v:shape id="MSIPCMfbbe4d69adfe55f6224ffb48" o:spid="_x0000_s1027" type="#_x0000_t202" alt="{&quot;HashCode&quot;:1953034335,&quot;Height&quot;:842.0,&quot;Width&quot;:595.0,&quot;Placement&quot;:&quot;Footer&quot;,&quot;Index&quot;:&quot;FirstPage&quot;,&quot;Section&quot;:1,&quot;Top&quot;:0.0,&quot;Left&quot;:0.0}" style="position:absolute;margin-left:0;margin-top:807.1pt;width:595pt;height:9.7pt;z-index:25167462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" o:allowincell="f" filled="f" stroked="f" strokeweight=".5pt">
              <v:textbox style="mso-fit-shape-to-text:t" inset="20pt,0,1.27mm,0">
                <w:txbxContent>
                  <w:p w14:paraId="2558F67E" w14:textId="493BB6E7" w:rsidR="00F712AF" w:rsidRPr="00F712AF" w:rsidRDefault="00F712AF" w:rsidP="00F712AF">
                    <w:pPr>
                      <w:rPr>
                        <w:rFonts w:ascii="Arial" w:hAnsi="Arial" w:cs="Arial"/>
                        <w:color w:val="415364"/>
                        <w:sz w:val="16"/>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D0D776" w14:textId="77777777" w:rsidR="003C7DD2" w:rsidRDefault="003C7DD2">
      <w:r>
        <w:separator/>
      </w:r>
    </w:p>
  </w:footnote>
  <w:footnote w:type="continuationSeparator" w:id="0">
    <w:p w14:paraId="400100FF" w14:textId="77777777" w:rsidR="003C7DD2" w:rsidRDefault="003C7D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CD2DF3" w14:textId="77777777" w:rsidR="00F81495" w:rsidRDefault="00F81495">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08BFAB" w14:textId="77777777" w:rsidR="00A00745" w:rsidRDefault="00A00745">
    <w:pPr>
      <w:pStyle w:val="Intestazioneepidipagin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74A1C5" w14:textId="77777777" w:rsidR="00A00745" w:rsidRDefault="00A00745">
    <w:pPr>
      <w:pStyle w:val="Intestazioneepidipagin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42EEC"/>
    <w:multiLevelType w:val="hybridMultilevel"/>
    <w:tmpl w:val="8CE6F4EA"/>
    <w:styleLink w:val="Stileimportato1"/>
    <w:lvl w:ilvl="0" w:tplc="71009C2E">
      <w:start w:val="1"/>
      <w:numFmt w:val="bullet"/>
      <w:lvlText w:val="·"/>
      <w:lvlJc w:val="left"/>
      <w:pPr>
        <w:ind w:left="425" w:hanging="42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A08488A">
      <w:start w:val="1"/>
      <w:numFmt w:val="bullet"/>
      <w:lvlText w:val="o"/>
      <w:lvlJc w:val="left"/>
      <w:pPr>
        <w:ind w:left="1145"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082DF14">
      <w:start w:val="1"/>
      <w:numFmt w:val="bullet"/>
      <w:lvlText w:val="▪"/>
      <w:lvlJc w:val="left"/>
      <w:pPr>
        <w:ind w:left="1865"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F96A958">
      <w:start w:val="1"/>
      <w:numFmt w:val="bullet"/>
      <w:lvlText w:val="·"/>
      <w:lvlJc w:val="left"/>
      <w:pPr>
        <w:ind w:left="2585" w:hanging="42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5881A28">
      <w:start w:val="1"/>
      <w:numFmt w:val="bullet"/>
      <w:lvlText w:val="o"/>
      <w:lvlJc w:val="left"/>
      <w:pPr>
        <w:ind w:left="3305"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67EC5E0">
      <w:start w:val="1"/>
      <w:numFmt w:val="bullet"/>
      <w:lvlText w:val="▪"/>
      <w:lvlJc w:val="left"/>
      <w:pPr>
        <w:ind w:left="4025"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074AC5A">
      <w:start w:val="1"/>
      <w:numFmt w:val="bullet"/>
      <w:lvlText w:val="·"/>
      <w:lvlJc w:val="left"/>
      <w:pPr>
        <w:ind w:left="4745" w:hanging="42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DE09A32">
      <w:start w:val="1"/>
      <w:numFmt w:val="bullet"/>
      <w:lvlText w:val="o"/>
      <w:lvlJc w:val="left"/>
      <w:pPr>
        <w:ind w:left="5465"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FE84CEE">
      <w:start w:val="1"/>
      <w:numFmt w:val="bullet"/>
      <w:lvlText w:val="▪"/>
      <w:lvlJc w:val="left"/>
      <w:pPr>
        <w:ind w:left="6185"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2264150B"/>
    <w:multiLevelType w:val="hybridMultilevel"/>
    <w:tmpl w:val="8CE6F4EA"/>
    <w:numStyleLink w:val="Stileimportato1"/>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745"/>
    <w:rsid w:val="0008682A"/>
    <w:rsid w:val="000C1A8F"/>
    <w:rsid w:val="00167211"/>
    <w:rsid w:val="0019349F"/>
    <w:rsid w:val="001D73C8"/>
    <w:rsid w:val="003C7DD2"/>
    <w:rsid w:val="003E5277"/>
    <w:rsid w:val="00426D1D"/>
    <w:rsid w:val="00527EA8"/>
    <w:rsid w:val="005842A3"/>
    <w:rsid w:val="00660011"/>
    <w:rsid w:val="00702E13"/>
    <w:rsid w:val="00727FD4"/>
    <w:rsid w:val="007D1052"/>
    <w:rsid w:val="00857182"/>
    <w:rsid w:val="008B5C70"/>
    <w:rsid w:val="009668C5"/>
    <w:rsid w:val="00996214"/>
    <w:rsid w:val="009F5807"/>
    <w:rsid w:val="00A00745"/>
    <w:rsid w:val="00A516A5"/>
    <w:rsid w:val="00AF046E"/>
    <w:rsid w:val="00B226B9"/>
    <w:rsid w:val="00B43843"/>
    <w:rsid w:val="00CC4485"/>
    <w:rsid w:val="00EF52C1"/>
    <w:rsid w:val="00F712AF"/>
    <w:rsid w:val="00F8149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BE8CF0"/>
  <w15:docId w15:val="{78CBB729-AD0D-474D-B66C-72F18D93C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rFonts w:cs="Arial Unicode MS"/>
      <w:color w:val="000000"/>
      <w:sz w:val="22"/>
      <w:szCs w:val="22"/>
      <w:u w:color="000000"/>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Paragrafoelenco">
    <w:name w:val="List Paragraph"/>
    <w:pPr>
      <w:ind w:left="720"/>
    </w:pPr>
    <w:rPr>
      <w:rFonts w:cs="Arial Unicode MS"/>
      <w:color w:val="000000"/>
      <w:sz w:val="22"/>
      <w:szCs w:val="22"/>
      <w:u w:color="000000"/>
      <w:lang w:val="en-US"/>
    </w:rPr>
  </w:style>
  <w:style w:type="numbering" w:customStyle="1" w:styleId="Stileimportato1">
    <w:name w:val="Stile importato 1"/>
    <w:pPr>
      <w:numPr>
        <w:numId w:val="1"/>
      </w:numPr>
    </w:pPr>
  </w:style>
  <w:style w:type="character" w:customStyle="1" w:styleId="Link">
    <w:name w:val="Link"/>
    <w:rPr>
      <w:outline w:val="0"/>
      <w:color w:val="0563C1"/>
      <w:u w:val="single" w:color="0563C1"/>
    </w:rPr>
  </w:style>
  <w:style w:type="character" w:customStyle="1" w:styleId="Hyperlink0">
    <w:name w:val="Hyperlink.0"/>
    <w:basedOn w:val="Link"/>
    <w:rPr>
      <w:rFonts w:ascii="Arial" w:eastAsia="Arial" w:hAnsi="Arial" w:cs="Arial"/>
      <w:i/>
      <w:iCs/>
      <w:outline w:val="0"/>
      <w:color w:val="000000"/>
      <w:sz w:val="20"/>
      <w:szCs w:val="20"/>
      <w:u w:val="single" w:color="000000"/>
      <w:lang w:val="it-IT"/>
    </w:rPr>
  </w:style>
  <w:style w:type="character" w:customStyle="1" w:styleId="Nessuno">
    <w:name w:val="Nessuno"/>
  </w:style>
  <w:style w:type="character" w:customStyle="1" w:styleId="Hyperlink1">
    <w:name w:val="Hyperlink.1"/>
    <w:basedOn w:val="Nessuno"/>
    <w:rPr>
      <w:outline w:val="0"/>
      <w:color w:val="0000FF"/>
      <w:sz w:val="20"/>
      <w:szCs w:val="20"/>
      <w:u w:val="single" w:color="0000FF"/>
      <w:lang w:val="it-IT"/>
    </w:rPr>
  </w:style>
  <w:style w:type="character" w:customStyle="1" w:styleId="Hyperlink2">
    <w:name w:val="Hyperlink.2"/>
    <w:basedOn w:val="Link"/>
    <w:rPr>
      <w:rFonts w:ascii="Times New Roman" w:eastAsia="Times New Roman" w:hAnsi="Times New Roman" w:cs="Times New Roman"/>
      <w:b/>
      <w:bCs/>
      <w:i/>
      <w:iCs/>
      <w:outline w:val="0"/>
      <w:color w:val="0563C1"/>
      <w:sz w:val="20"/>
      <w:szCs w:val="20"/>
      <w:u w:val="single" w:color="0563C1"/>
      <w:lang w:val="it-IT"/>
    </w:rPr>
  </w:style>
  <w:style w:type="paragraph" w:styleId="Intestazione">
    <w:name w:val="header"/>
    <w:basedOn w:val="Normale"/>
    <w:link w:val="IntestazioneCarattere"/>
    <w:uiPriority w:val="99"/>
    <w:unhideWhenUsed/>
    <w:rsid w:val="00F81495"/>
    <w:pPr>
      <w:tabs>
        <w:tab w:val="center" w:pos="4819"/>
        <w:tab w:val="right" w:pos="9638"/>
      </w:tabs>
    </w:pPr>
  </w:style>
  <w:style w:type="character" w:customStyle="1" w:styleId="IntestazioneCarattere">
    <w:name w:val="Intestazione Carattere"/>
    <w:basedOn w:val="Carpredefinitoparagrafo"/>
    <w:link w:val="Intestazione"/>
    <w:uiPriority w:val="99"/>
    <w:rsid w:val="00F81495"/>
    <w:rPr>
      <w:rFonts w:cs="Arial Unicode MS"/>
      <w:color w:val="000000"/>
      <w:sz w:val="22"/>
      <w:szCs w:val="22"/>
      <w:u w:color="000000"/>
      <w:lang w:val="en-US"/>
    </w:rPr>
  </w:style>
  <w:style w:type="paragraph" w:styleId="Pidipagina">
    <w:name w:val="footer"/>
    <w:basedOn w:val="Normale"/>
    <w:link w:val="PidipaginaCarattere"/>
    <w:uiPriority w:val="99"/>
    <w:unhideWhenUsed/>
    <w:qFormat/>
    <w:rsid w:val="00F81495"/>
    <w:pPr>
      <w:tabs>
        <w:tab w:val="center" w:pos="4819"/>
        <w:tab w:val="right" w:pos="9638"/>
      </w:tabs>
    </w:pPr>
  </w:style>
  <w:style w:type="character" w:customStyle="1" w:styleId="PidipaginaCarattere">
    <w:name w:val="Piè di pagina Carattere"/>
    <w:basedOn w:val="Carpredefinitoparagrafo"/>
    <w:link w:val="Pidipagina"/>
    <w:uiPriority w:val="99"/>
    <w:rsid w:val="00F81495"/>
    <w:rPr>
      <w:rFonts w:cs="Arial Unicode MS"/>
      <w:color w:val="000000"/>
      <w:sz w:val="22"/>
      <w:szCs w:val="22"/>
      <w:u w:color="000000"/>
      <w:lang w:val="en-US"/>
    </w:rPr>
  </w:style>
  <w:style w:type="paragraph" w:customStyle="1" w:styleId="Default">
    <w:name w:val="Default"/>
    <w:rsid w:val="003E527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eastAsia="Calibri" w:hAnsi="Arial" w:cs="Arial"/>
      <w:color w:val="000000"/>
      <w:sz w:val="24"/>
      <w:szCs w:val="24"/>
      <w:bdr w:val="none" w:sz="0" w:space="0" w:color="auto"/>
      <w:lang w:eastAsia="en-US"/>
    </w:rPr>
  </w:style>
  <w:style w:type="paragraph" w:styleId="Testofumetto">
    <w:name w:val="Balloon Text"/>
    <w:basedOn w:val="Normale"/>
    <w:link w:val="TestofumettoCarattere"/>
    <w:uiPriority w:val="99"/>
    <w:semiHidden/>
    <w:unhideWhenUsed/>
    <w:rsid w:val="008B5C70"/>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B5C70"/>
    <w:rPr>
      <w:rFonts w:ascii="Segoe UI" w:hAnsi="Segoe UI" w:cs="Segoe UI"/>
      <w:color w:val="000000"/>
      <w:sz w:val="18"/>
      <w:szCs w:val="18"/>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group.intesasanpaolo.com/it/sala-stampa/news"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jpeg"/><Relationship Id="rId12" Type="http://schemas.openxmlformats.org/officeDocument/2006/relationships/hyperlink" Target="http://group.intesasanpaolo.com"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roup.intesasanpaolo.com/it/sala-stampa/news" TargetMode="External"/><Relationship Id="rId5" Type="http://schemas.openxmlformats.org/officeDocument/2006/relationships/footnotes" Target="footnotes.xml"/><Relationship Id="rId15" Type="http://schemas.openxmlformats.org/officeDocument/2006/relationships/hyperlink" Target="mailto:ufficiostampa@sace.it" TargetMode="External"/><Relationship Id="rId23" Type="http://schemas.openxmlformats.org/officeDocument/2006/relationships/theme" Target="theme/theme1.xml"/><Relationship Id="rId10" Type="http://schemas.openxmlformats.org/officeDocument/2006/relationships/hyperlink" Target="mailto:stampa@intesasanpaolo.com"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www.linkedin.com/company/intesa-sanpaolo" TargetMode="External"/><Relationship Id="rId22" Type="http://schemas.openxmlformats.org/officeDocument/2006/relationships/fontTable" Target="fontTable.xml"/></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1555</Words>
  <Characters>8870</Characters>
  <Application>Microsoft Office Word</Application>
  <DocSecurity>0</DocSecurity>
  <Lines>73</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TOMASSETTI CHIARA</dc:creator>
  <cp:lastModifiedBy>Mazza, Agnese</cp:lastModifiedBy>
  <cp:revision>3</cp:revision>
  <dcterms:created xsi:type="dcterms:W3CDTF">2022-06-27T14:08:00Z</dcterms:created>
  <dcterms:modified xsi:type="dcterms:W3CDTF">2022-06-28T08:23:00Z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f5fe31f-9de1-4167-a753-111c0df8115f_Enabled">
    <vt:lpwstr>true</vt:lpwstr>
  </property>
  <property fmtid="{D5CDD505-2E9C-101B-9397-08002B2CF9AE}" pid="3" name="MSIP_Label_5f5fe31f-9de1-4167-a753-111c0df8115f_SetDate">
    <vt:lpwstr>2022-06-23T14:26:34Z</vt:lpwstr>
  </property>
  <property fmtid="{D5CDD505-2E9C-101B-9397-08002B2CF9AE}" pid="4" name="MSIP_Label_5f5fe31f-9de1-4167-a753-111c0df8115f_Method">
    <vt:lpwstr>Standard</vt:lpwstr>
  </property>
  <property fmtid="{D5CDD505-2E9C-101B-9397-08002B2CF9AE}" pid="5" name="MSIP_Label_5f5fe31f-9de1-4167-a753-111c0df8115f_Name">
    <vt:lpwstr>5f5fe31f-9de1-4167-a753-111c0df8115f</vt:lpwstr>
  </property>
  <property fmtid="{D5CDD505-2E9C-101B-9397-08002B2CF9AE}" pid="6" name="MSIP_Label_5f5fe31f-9de1-4167-a753-111c0df8115f_SiteId">
    <vt:lpwstr>cc4baf00-15c9-48dd-9f59-88c98bde2be7</vt:lpwstr>
  </property>
  <property fmtid="{D5CDD505-2E9C-101B-9397-08002B2CF9AE}" pid="7" name="MSIP_Label_5f5fe31f-9de1-4167-a753-111c0df8115f_ActionId">
    <vt:lpwstr>62c2119e-660d-4f82-a293-8a419e286fc8</vt:lpwstr>
  </property>
  <property fmtid="{D5CDD505-2E9C-101B-9397-08002B2CF9AE}" pid="8" name="MSIP_Label_5f5fe31f-9de1-4167-a753-111c0df8115f_ContentBits">
    <vt:lpwstr>0</vt:lpwstr>
  </property>
  <property fmtid="{D5CDD505-2E9C-101B-9397-08002B2CF9AE}" pid="9" name="MSIP_Label_be62b6ef-db1a-4e15-b1cb-16e3a6a11a3f_Enabled">
    <vt:lpwstr>true</vt:lpwstr>
  </property>
  <property fmtid="{D5CDD505-2E9C-101B-9397-08002B2CF9AE}" pid="10" name="MSIP_Label_be62b6ef-db1a-4e15-b1cb-16e3a6a11a3f_SetDate">
    <vt:lpwstr>2022-06-28T08:21:59Z</vt:lpwstr>
  </property>
  <property fmtid="{D5CDD505-2E9C-101B-9397-08002B2CF9AE}" pid="11" name="MSIP_Label_be62b6ef-db1a-4e15-b1cb-16e3a6a11a3f_Method">
    <vt:lpwstr>Privileged</vt:lpwstr>
  </property>
  <property fmtid="{D5CDD505-2E9C-101B-9397-08002B2CF9AE}" pid="12" name="MSIP_Label_be62b6ef-db1a-4e15-b1cb-16e3a6a11a3f_Name">
    <vt:lpwstr>sace_0002</vt:lpwstr>
  </property>
  <property fmtid="{D5CDD505-2E9C-101B-9397-08002B2CF9AE}" pid="13" name="MSIP_Label_be62b6ef-db1a-4e15-b1cb-16e3a6a11a3f_SiteId">
    <vt:lpwstr>91443f7c-eefc-48b6-9946-a96937f65fc0</vt:lpwstr>
  </property>
  <property fmtid="{D5CDD505-2E9C-101B-9397-08002B2CF9AE}" pid="14" name="MSIP_Label_be62b6ef-db1a-4e15-b1cb-16e3a6a11a3f_ActionId">
    <vt:lpwstr>768f1dcc-0fa6-4697-a818-349421a99e05</vt:lpwstr>
  </property>
  <property fmtid="{D5CDD505-2E9C-101B-9397-08002B2CF9AE}" pid="15" name="MSIP_Label_be62b6ef-db1a-4e15-b1cb-16e3a6a11a3f_ContentBits">
    <vt:lpwstr>0</vt:lpwstr>
  </property>
</Properties>
</file>