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CDC" w14:textId="1AC666A7" w:rsidR="00480849" w:rsidRPr="003C0E90" w:rsidRDefault="00480849" w:rsidP="00AE1C29">
      <w:pPr>
        <w:pBdr>
          <w:bottom w:val="single" w:sz="4" w:space="1" w:color="auto"/>
        </w:pBdr>
        <w:tabs>
          <w:tab w:val="left" w:pos="2694"/>
        </w:tabs>
        <w:ind w:right="5527"/>
        <w:jc w:val="both"/>
        <w:rPr>
          <w:rFonts w:ascii="Arial Black" w:hAnsi="Arial Black" w:cs="Arial"/>
          <w:szCs w:val="20"/>
        </w:rPr>
      </w:pPr>
      <w:r w:rsidRPr="003C0E90">
        <w:rPr>
          <w:rFonts w:ascii="Arial Black" w:hAnsi="Arial Black" w:cs="Arial"/>
          <w:szCs w:val="20"/>
        </w:rPr>
        <w:t>COMUNICATO STAMPA</w:t>
      </w:r>
    </w:p>
    <w:p w14:paraId="1F760746" w14:textId="5ECC854A" w:rsidR="0037004F" w:rsidRDefault="00937861" w:rsidP="00316FC6">
      <w:pPr>
        <w:jc w:val="both"/>
        <w:rPr>
          <w:rFonts w:ascii="Arial Black" w:hAnsi="Arial Black"/>
          <w:szCs w:val="20"/>
        </w:rPr>
      </w:pPr>
      <w:bookmarkStart w:id="0" w:name="_Hlk74295374"/>
      <w:r w:rsidRPr="00316FC6">
        <w:rPr>
          <w:rFonts w:ascii="Arial Black" w:hAnsi="Arial Black"/>
          <w:szCs w:val="20"/>
        </w:rPr>
        <w:t>JLL</w:t>
      </w:r>
      <w:r w:rsidR="00EB6BA9">
        <w:rPr>
          <w:rFonts w:ascii="Arial Black" w:hAnsi="Arial Black"/>
          <w:szCs w:val="20"/>
        </w:rPr>
        <w:t xml:space="preserve"> advisor di Immobiliare Novoli nella cessione di 22.000 mq edificabili a uso residenziale a Green Stone SICAF </w:t>
      </w:r>
    </w:p>
    <w:p w14:paraId="6722599F" w14:textId="2BD51EA0" w:rsidR="00EB6BA9" w:rsidRDefault="00EB6BA9" w:rsidP="00316FC6">
      <w:pPr>
        <w:jc w:val="both"/>
        <w:rPr>
          <w:rFonts w:ascii="Arial Black" w:hAnsi="Arial Black"/>
          <w:szCs w:val="20"/>
        </w:rPr>
      </w:pPr>
    </w:p>
    <w:p w14:paraId="2A04AF40" w14:textId="05F16DF8" w:rsidR="00EB6BA9" w:rsidRPr="00F454C4" w:rsidRDefault="00EB6BA9" w:rsidP="00316FC6">
      <w:pPr>
        <w:jc w:val="both"/>
        <w:rPr>
          <w:rFonts w:ascii="Arial Black" w:hAnsi="Arial Black"/>
          <w:szCs w:val="20"/>
        </w:rPr>
      </w:pPr>
      <w:r>
        <w:rPr>
          <w:rFonts w:ascii="Arial Black" w:hAnsi="Arial Black"/>
          <w:szCs w:val="20"/>
        </w:rPr>
        <w:t>Nel Quartiere San Donato di Firenze 200 nuove abitazioni potenzialmente realizzabili</w:t>
      </w:r>
    </w:p>
    <w:p w14:paraId="3DEDE0B5" w14:textId="45D0C22F" w:rsidR="009A61E4" w:rsidRPr="00316FC6" w:rsidRDefault="009A61E4" w:rsidP="009A61E4">
      <w:pPr>
        <w:jc w:val="both"/>
        <w:rPr>
          <w:rFonts w:ascii="Arial Black" w:hAnsi="Arial Black"/>
          <w:szCs w:val="20"/>
        </w:rPr>
      </w:pPr>
    </w:p>
    <w:p w14:paraId="54EE9820" w14:textId="4ADF0702" w:rsidR="00316FC6" w:rsidRDefault="00316FC6" w:rsidP="00316FC6">
      <w:pPr>
        <w:jc w:val="both"/>
        <w:rPr>
          <w:color w:val="000000"/>
          <w:shd w:val="clear" w:color="auto" w:fill="FFFFFF"/>
        </w:rPr>
      </w:pPr>
      <w:r w:rsidRPr="00316FC6">
        <w:rPr>
          <w:i/>
          <w:iCs/>
          <w:color w:val="000000"/>
          <w:shd w:val="clear" w:color="auto" w:fill="FFFFFF"/>
        </w:rPr>
        <w:t xml:space="preserve">Milano, </w:t>
      </w:r>
      <w:r w:rsidR="00445591">
        <w:rPr>
          <w:i/>
          <w:iCs/>
          <w:color w:val="000000"/>
          <w:shd w:val="clear" w:color="auto" w:fill="FFFFFF"/>
        </w:rPr>
        <w:t xml:space="preserve">29 </w:t>
      </w:r>
      <w:r w:rsidRPr="00316FC6">
        <w:rPr>
          <w:i/>
          <w:iCs/>
          <w:color w:val="000000"/>
          <w:shd w:val="clear" w:color="auto" w:fill="FFFFFF"/>
        </w:rPr>
        <w:t>giugno 2022</w:t>
      </w:r>
      <w:r>
        <w:rPr>
          <w:color w:val="000000"/>
          <w:shd w:val="clear" w:color="auto" w:fill="FFFFFF"/>
        </w:rPr>
        <w:t xml:space="preserve"> - </w:t>
      </w:r>
      <w:r w:rsidR="00EB6BA9" w:rsidRPr="00485EA3">
        <w:rPr>
          <w:rFonts w:cs="Arial"/>
          <w:color w:val="000000"/>
          <w:szCs w:val="20"/>
          <w:bdr w:val="none" w:sz="0" w:space="0" w:color="auto" w:frame="1"/>
        </w:rPr>
        <w:t>JLL, azienda leader nei servizi professionali per il settore immobiliare e nella gestione degli investimenti</w:t>
      </w:r>
      <w:r w:rsidR="00EB6BA9">
        <w:rPr>
          <w:rFonts w:cs="Arial"/>
          <w:color w:val="000000"/>
          <w:szCs w:val="20"/>
          <w:bdr w:val="none" w:sz="0" w:space="0" w:color="auto" w:frame="1"/>
        </w:rPr>
        <w:t xml:space="preserve">, </w:t>
      </w:r>
      <w:r w:rsidR="00EB6BA9" w:rsidRPr="00127676">
        <w:rPr>
          <w:rFonts w:cs="Arial"/>
          <w:color w:val="000000"/>
          <w:szCs w:val="20"/>
          <w:bdr w:val="none" w:sz="0" w:space="0" w:color="auto" w:frame="1"/>
        </w:rPr>
        <w:t xml:space="preserve">ha </w:t>
      </w:r>
      <w:r w:rsidR="00EB6BA9">
        <w:rPr>
          <w:rFonts w:cs="Arial"/>
          <w:color w:val="000000"/>
          <w:szCs w:val="20"/>
          <w:bdr w:val="none" w:sz="0" w:space="0" w:color="auto" w:frame="1"/>
        </w:rPr>
        <w:t xml:space="preserve">assistito </w:t>
      </w:r>
      <w:hyperlink r:id="rId10" w:history="1">
        <w:r w:rsidRPr="00EB6BA9">
          <w:t>Immobiliare</w:t>
        </w:r>
      </w:hyperlink>
      <w:r w:rsidRPr="00EB6BA9">
        <w:rPr>
          <w:color w:val="000000"/>
          <w:shd w:val="clear" w:color="auto" w:fill="FFFFFF"/>
        </w:rPr>
        <w:t xml:space="preserve"> Novoli S.p.A. (società partecipata da Banca Intesa ed MPS)</w:t>
      </w:r>
      <w:r>
        <w:rPr>
          <w:color w:val="000000"/>
          <w:shd w:val="clear" w:color="auto" w:fill="FFFFFF"/>
        </w:rPr>
        <w:t xml:space="preserve"> nella cessione di 3 lotti edificabili ad uso prevalentemente residenziale a </w:t>
      </w:r>
      <w:r w:rsidRPr="00EB6BA9">
        <w:rPr>
          <w:color w:val="000000"/>
          <w:shd w:val="clear" w:color="auto" w:fill="FFFFFF"/>
        </w:rPr>
        <w:t>Green Stone SICAF S.p.A.</w:t>
      </w:r>
      <w:r>
        <w:rPr>
          <w:color w:val="000000"/>
          <w:shd w:val="clear" w:color="auto" w:fill="FFFFFF"/>
        </w:rPr>
        <w:t xml:space="preserve"> </w:t>
      </w:r>
    </w:p>
    <w:p w14:paraId="7FD0164C" w14:textId="77777777" w:rsidR="00316FC6" w:rsidRDefault="00316FC6" w:rsidP="00316FC6">
      <w:pPr>
        <w:jc w:val="both"/>
        <w:rPr>
          <w:shd w:val="clear" w:color="auto" w:fill="FFFFFF"/>
        </w:rPr>
      </w:pPr>
    </w:p>
    <w:p w14:paraId="604EF3CA" w14:textId="057C4FCC" w:rsidR="00316FC6" w:rsidRDefault="00316FC6" w:rsidP="00316F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lotti, ubicati all’interno del Quartiere San Donato di Firenze, comprendono oltre 22</w:t>
      </w:r>
      <w:r w:rsidR="00F51CD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000 mq di superficie lorda edificabile, pari a 200 unità abitative potenzialmente realizzabili. </w:t>
      </w:r>
    </w:p>
    <w:p w14:paraId="535E7C44" w14:textId="6AD2109F" w:rsidR="00EB6BA9" w:rsidRDefault="00EB6BA9" w:rsidP="00316FC6">
      <w:pPr>
        <w:jc w:val="both"/>
        <w:rPr>
          <w:color w:val="000000"/>
          <w:shd w:val="clear" w:color="auto" w:fill="FFFFFF"/>
        </w:rPr>
      </w:pPr>
    </w:p>
    <w:p w14:paraId="0AE84EEA" w14:textId="77777777" w:rsidR="000971E7" w:rsidRDefault="0033644D" w:rsidP="00316F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 transazione è stata seguita dal team di Living Capital Markets</w:t>
      </w:r>
      <w:r w:rsidR="00445591">
        <w:rPr>
          <w:color w:val="000000"/>
          <w:shd w:val="clear" w:color="auto" w:fill="FFFFFF"/>
        </w:rPr>
        <w:t xml:space="preserve"> di JLL</w:t>
      </w:r>
      <w:r w:rsidR="000D3A3A">
        <w:rPr>
          <w:color w:val="000000"/>
          <w:shd w:val="clear" w:color="auto" w:fill="FFFFFF"/>
        </w:rPr>
        <w:t xml:space="preserve">, guidato in Italia da </w:t>
      </w:r>
      <w:r w:rsidR="000D3A3A" w:rsidRPr="00FD646D">
        <w:rPr>
          <w:color w:val="000000"/>
          <w:shd w:val="clear" w:color="auto" w:fill="FFFFFF"/>
        </w:rPr>
        <w:t>Antonio Fuoco</w:t>
      </w:r>
      <w:r w:rsidR="000D3A3A">
        <w:rPr>
          <w:color w:val="000000"/>
          <w:shd w:val="clear" w:color="auto" w:fill="FFFFFF"/>
        </w:rPr>
        <w:t>,</w:t>
      </w:r>
      <w:r w:rsidR="00FD646D">
        <w:rPr>
          <w:color w:val="000000"/>
          <w:shd w:val="clear" w:color="auto" w:fill="FFFFFF"/>
        </w:rPr>
        <w:t xml:space="preserve"> e che sta espandendo il presidio del segmento </w:t>
      </w:r>
      <w:proofErr w:type="spellStart"/>
      <w:r w:rsidR="00FD646D">
        <w:rPr>
          <w:color w:val="000000"/>
          <w:shd w:val="clear" w:color="auto" w:fill="FFFFFF"/>
        </w:rPr>
        <w:t>Built</w:t>
      </w:r>
      <w:proofErr w:type="spellEnd"/>
      <w:r w:rsidR="00FD646D">
        <w:rPr>
          <w:color w:val="000000"/>
          <w:shd w:val="clear" w:color="auto" w:fill="FFFFFF"/>
        </w:rPr>
        <w:t xml:space="preserve"> to Sell con</w:t>
      </w:r>
      <w:r w:rsidR="002C534B">
        <w:rPr>
          <w:color w:val="000000"/>
          <w:shd w:val="clear" w:color="auto" w:fill="FFFFFF"/>
        </w:rPr>
        <w:t xml:space="preserve"> una</w:t>
      </w:r>
      <w:r w:rsidR="00FD646D">
        <w:rPr>
          <w:color w:val="000000"/>
          <w:shd w:val="clear" w:color="auto" w:fill="FFFFFF"/>
        </w:rPr>
        <w:t xml:space="preserve"> </w:t>
      </w:r>
      <w:r w:rsidR="00FD646D" w:rsidRPr="00FD646D">
        <w:rPr>
          <w:color w:val="000000"/>
          <w:shd w:val="clear" w:color="auto" w:fill="FFFFFF"/>
        </w:rPr>
        <w:t xml:space="preserve">struttura </w:t>
      </w:r>
      <w:r w:rsidR="00FD646D">
        <w:rPr>
          <w:color w:val="000000"/>
          <w:shd w:val="clear" w:color="auto" w:fill="FFFFFF"/>
        </w:rPr>
        <w:t>dedicata.</w:t>
      </w:r>
      <w:r w:rsidR="00F4398C">
        <w:rPr>
          <w:color w:val="000000"/>
          <w:shd w:val="clear" w:color="auto" w:fill="FFFFFF"/>
        </w:rPr>
        <w:t xml:space="preserve"> </w:t>
      </w:r>
    </w:p>
    <w:p w14:paraId="573C30D4" w14:textId="77777777" w:rsidR="000971E7" w:rsidRDefault="000971E7" w:rsidP="00316FC6">
      <w:pPr>
        <w:jc w:val="both"/>
        <w:rPr>
          <w:color w:val="000000"/>
          <w:shd w:val="clear" w:color="auto" w:fill="FFFFFF"/>
        </w:rPr>
      </w:pPr>
    </w:p>
    <w:p w14:paraId="4FEB895D" w14:textId="0D281F0F" w:rsidR="00316FC6" w:rsidRDefault="00316FC6" w:rsidP="00316FC6">
      <w:pPr>
        <w:jc w:val="both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“</w:t>
      </w:r>
      <w:r w:rsidR="0033644D">
        <w:rPr>
          <w:i/>
          <w:iCs/>
          <w:color w:val="000000"/>
          <w:shd w:val="clear" w:color="auto" w:fill="FFFFFF"/>
        </w:rPr>
        <w:t>La</w:t>
      </w:r>
      <w:r>
        <w:rPr>
          <w:i/>
          <w:iCs/>
          <w:color w:val="000000"/>
          <w:shd w:val="clear" w:color="auto" w:fill="FFFFFF"/>
        </w:rPr>
        <w:t xml:space="preserve"> transazione dimostra l’attrattività delle aree di sviluppo residenziali quale asset class d’investimento, nonostante le incertezze legate all’incremento dei costi di costruzione anche in piazze secondarie rispetto a Milano e Rom</w:t>
      </w:r>
      <w:r w:rsidR="00FD646D">
        <w:rPr>
          <w:i/>
          <w:iCs/>
          <w:color w:val="000000"/>
          <w:shd w:val="clear" w:color="auto" w:fill="FFFFFF"/>
        </w:rPr>
        <w:t xml:space="preserve">a” ha commentato </w:t>
      </w:r>
      <w:r w:rsidR="00FD646D" w:rsidRPr="00FD646D">
        <w:rPr>
          <w:b/>
          <w:bCs/>
          <w:i/>
          <w:iCs/>
          <w:color w:val="000000"/>
          <w:shd w:val="clear" w:color="auto" w:fill="FFFFFF"/>
        </w:rPr>
        <w:t>Antonio Fuoco, Head of Living Capital Markets di JLL</w:t>
      </w:r>
      <w:r w:rsidR="00FD646D">
        <w:rPr>
          <w:i/>
          <w:iCs/>
          <w:color w:val="000000"/>
          <w:shd w:val="clear" w:color="auto" w:fill="FFFFFF"/>
        </w:rPr>
        <w:t xml:space="preserve"> “</w:t>
      </w:r>
      <w:r w:rsidR="0033644D">
        <w:rPr>
          <w:i/>
          <w:iCs/>
          <w:color w:val="000000"/>
          <w:shd w:val="clear" w:color="auto" w:fill="FFFFFF"/>
        </w:rPr>
        <w:t>L’operazione</w:t>
      </w:r>
      <w:r>
        <w:rPr>
          <w:i/>
          <w:iCs/>
          <w:color w:val="000000"/>
          <w:shd w:val="clear" w:color="auto" w:fill="FFFFFF"/>
        </w:rPr>
        <w:t xml:space="preserve"> dimostra che grazie alla strategia di consolidamento nell’ambito del residenziale</w:t>
      </w:r>
      <w:r w:rsidR="00E82438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E82438">
        <w:rPr>
          <w:i/>
          <w:iCs/>
          <w:color w:val="000000"/>
          <w:shd w:val="clear" w:color="auto" w:fill="FFFFFF"/>
        </w:rPr>
        <w:t>Built</w:t>
      </w:r>
      <w:proofErr w:type="spellEnd"/>
      <w:r w:rsidR="00E82438">
        <w:rPr>
          <w:i/>
          <w:iCs/>
          <w:color w:val="000000"/>
          <w:shd w:val="clear" w:color="auto" w:fill="FFFFFF"/>
        </w:rPr>
        <w:t xml:space="preserve"> To Sell e </w:t>
      </w:r>
      <w:proofErr w:type="spellStart"/>
      <w:r w:rsidR="00E82438">
        <w:rPr>
          <w:i/>
          <w:iCs/>
          <w:color w:val="000000"/>
          <w:shd w:val="clear" w:color="auto" w:fill="FFFFFF"/>
        </w:rPr>
        <w:t>Built</w:t>
      </w:r>
      <w:proofErr w:type="spellEnd"/>
      <w:r w:rsidR="00E82438">
        <w:rPr>
          <w:i/>
          <w:iCs/>
          <w:color w:val="000000"/>
          <w:shd w:val="clear" w:color="auto" w:fill="FFFFFF"/>
        </w:rPr>
        <w:t xml:space="preserve"> To </w:t>
      </w:r>
      <w:proofErr w:type="spellStart"/>
      <w:r w:rsidR="00E82438">
        <w:rPr>
          <w:i/>
          <w:iCs/>
          <w:color w:val="000000"/>
          <w:shd w:val="clear" w:color="auto" w:fill="FFFFFF"/>
        </w:rPr>
        <w:t>Rent</w:t>
      </w:r>
      <w:proofErr w:type="spellEnd"/>
      <w:r>
        <w:rPr>
          <w:i/>
          <w:iCs/>
          <w:color w:val="000000"/>
          <w:shd w:val="clear" w:color="auto" w:fill="FFFFFF"/>
        </w:rPr>
        <w:t>, il team continui a confermarsi quale punto di riferimento per il mercato italiano nel Land Advisory e trasformazione urbana a destinazione d’uso abitativa”</w:t>
      </w:r>
      <w:r>
        <w:rPr>
          <w:color w:val="000000"/>
          <w:shd w:val="clear" w:color="auto" w:fill="FFFFFF"/>
        </w:rPr>
        <w:t>.</w:t>
      </w:r>
    </w:p>
    <w:p w14:paraId="55368EB4" w14:textId="77777777" w:rsidR="00FD646D" w:rsidRDefault="00FD646D" w:rsidP="00316FC6">
      <w:pPr>
        <w:jc w:val="both"/>
        <w:rPr>
          <w:color w:val="000000"/>
          <w:shd w:val="clear" w:color="auto" w:fill="FFFFFF"/>
        </w:rPr>
      </w:pPr>
    </w:p>
    <w:p w14:paraId="0613DC68" w14:textId="2B68506E" w:rsidR="000D3A3A" w:rsidRDefault="00FD646D" w:rsidP="00316FC6">
      <w:pPr>
        <w:jc w:val="both"/>
        <w:rPr>
          <w:color w:val="000000"/>
          <w:shd w:val="clear" w:color="auto" w:fill="FFFFFF"/>
        </w:rPr>
      </w:pPr>
      <w:r w:rsidRPr="00FD646D">
        <w:rPr>
          <w:color w:val="000000"/>
          <w:shd w:val="clear" w:color="auto" w:fill="FFFFFF"/>
        </w:rPr>
        <w:t xml:space="preserve">Per Immobiliare Novoli, il cui team è stato coordinato dal general manager Giovanni Lazzari e dal presidente Paolo Giustiniani, l’avv. Antonella Ceschi, partner del team Real Estate di Bird &amp; Bird Italy, ha curato gli aspetti legali relativi alla redazione e sottoscrizione dei contratti preliminari.  </w:t>
      </w:r>
    </w:p>
    <w:p w14:paraId="21F11305" w14:textId="66F559C3" w:rsidR="009A61E4" w:rsidRPr="00AE1EA0" w:rsidRDefault="009A61E4" w:rsidP="009A61E4">
      <w:pPr>
        <w:jc w:val="both"/>
        <w:rPr>
          <w:i/>
          <w:iCs/>
        </w:rPr>
      </w:pPr>
    </w:p>
    <w:p w14:paraId="5AAEAC96" w14:textId="31F759EA" w:rsidR="00480849" w:rsidRPr="003457FF" w:rsidRDefault="00480849" w:rsidP="00480849">
      <w:pPr>
        <w:contextualSpacing/>
        <w:jc w:val="both"/>
        <w:rPr>
          <w:rFonts w:eastAsia="Calibri" w:cs="Arial"/>
          <w:b/>
          <w:bCs/>
          <w:sz w:val="16"/>
          <w:szCs w:val="16"/>
        </w:rPr>
      </w:pPr>
      <w:r w:rsidRPr="003457FF">
        <w:rPr>
          <w:rFonts w:eastAsia="Calibri" w:cs="Arial"/>
          <w:b/>
          <w:bCs/>
          <w:sz w:val="16"/>
          <w:szCs w:val="16"/>
        </w:rPr>
        <w:t>About JLL</w:t>
      </w:r>
    </w:p>
    <w:p w14:paraId="7A1FEF59" w14:textId="1DB7661A" w:rsidR="00480849" w:rsidRPr="003457FF" w:rsidRDefault="00480849" w:rsidP="00480849">
      <w:pPr>
        <w:contextualSpacing/>
        <w:jc w:val="both"/>
        <w:rPr>
          <w:rFonts w:eastAsia="Calibri" w:cs="Arial"/>
          <w:sz w:val="16"/>
          <w:szCs w:val="16"/>
        </w:rPr>
      </w:pPr>
      <w:r w:rsidRPr="003457FF">
        <w:rPr>
          <w:rFonts w:eastAsia="Calibri" w:cs="Arial"/>
          <w:sz w:val="16"/>
          <w:szCs w:val="16"/>
        </w:rPr>
        <w:t>JLL (NYSE: JLL) è una società leader nella consulenza specializzata per il settore immobiliare e nella gestione degli investimenti. L’obiettivo di JLL è di re-immaginare il futuro del settore immobiliare per costruire un mondo migliore, utilizzando le tecnologie più avanzate per creare spazi innovativi e soluzioni immobiliari sostenibili per i nostri clienti, le nostre persone e le nostre comunità. JLL è una società Fortune 500 con un fatturato annuo di 16.6 miliardi di dollari, operazioni in oltre 80 paesi e un team globale di oltre 9</w:t>
      </w:r>
      <w:r w:rsidR="00DB0D0A">
        <w:rPr>
          <w:rFonts w:eastAsia="Calibri" w:cs="Arial"/>
          <w:sz w:val="16"/>
          <w:szCs w:val="16"/>
        </w:rPr>
        <w:t>5</w:t>
      </w:r>
      <w:r w:rsidRPr="003457FF">
        <w:rPr>
          <w:rFonts w:eastAsia="Calibri" w:cs="Arial"/>
          <w:sz w:val="16"/>
          <w:szCs w:val="16"/>
        </w:rPr>
        <w:t>.000 dipendenti (dati al 3</w:t>
      </w:r>
      <w:r w:rsidR="00DB0D0A">
        <w:rPr>
          <w:rFonts w:eastAsia="Calibri" w:cs="Arial"/>
          <w:sz w:val="16"/>
          <w:szCs w:val="16"/>
        </w:rPr>
        <w:t>0</w:t>
      </w:r>
      <w:r w:rsidRPr="003457FF">
        <w:rPr>
          <w:rFonts w:eastAsia="Calibri" w:cs="Arial"/>
          <w:sz w:val="16"/>
          <w:szCs w:val="16"/>
        </w:rPr>
        <w:t xml:space="preserve"> </w:t>
      </w:r>
      <w:r w:rsidR="00DB0D0A">
        <w:rPr>
          <w:rFonts w:eastAsia="Calibri" w:cs="Arial"/>
          <w:sz w:val="16"/>
          <w:szCs w:val="16"/>
        </w:rPr>
        <w:t>settembre</w:t>
      </w:r>
      <w:r w:rsidRPr="003457FF">
        <w:rPr>
          <w:rFonts w:eastAsia="Calibri" w:cs="Arial"/>
          <w:sz w:val="16"/>
          <w:szCs w:val="16"/>
        </w:rPr>
        <w:t xml:space="preserve"> 202</w:t>
      </w:r>
      <w:r w:rsidR="009B7238">
        <w:rPr>
          <w:rFonts w:eastAsia="Calibri" w:cs="Arial"/>
          <w:sz w:val="16"/>
          <w:szCs w:val="16"/>
        </w:rPr>
        <w:t>1</w:t>
      </w:r>
      <w:r w:rsidRPr="003457FF">
        <w:rPr>
          <w:rFonts w:eastAsia="Calibri" w:cs="Arial"/>
          <w:sz w:val="16"/>
          <w:szCs w:val="16"/>
        </w:rPr>
        <w:t xml:space="preserve">). JLL è il nome del brand, e un marchio registrato, di Jones Lang </w:t>
      </w:r>
      <w:proofErr w:type="spellStart"/>
      <w:r w:rsidR="00D85E7F" w:rsidRPr="003457FF">
        <w:rPr>
          <w:rFonts w:eastAsia="Calibri" w:cs="Arial"/>
          <w:sz w:val="16"/>
          <w:szCs w:val="16"/>
        </w:rPr>
        <w:t>La</w:t>
      </w:r>
      <w:r w:rsidR="00D85E7F">
        <w:rPr>
          <w:rFonts w:eastAsia="Calibri" w:cs="Arial"/>
          <w:sz w:val="16"/>
          <w:szCs w:val="16"/>
        </w:rPr>
        <w:t>s</w:t>
      </w:r>
      <w:r w:rsidR="00D85E7F" w:rsidRPr="003457FF">
        <w:rPr>
          <w:rFonts w:eastAsia="Calibri" w:cs="Arial"/>
          <w:sz w:val="16"/>
          <w:szCs w:val="16"/>
        </w:rPr>
        <w:t>alle</w:t>
      </w:r>
      <w:proofErr w:type="spellEnd"/>
      <w:r w:rsidRPr="003457FF">
        <w:rPr>
          <w:rFonts w:eastAsia="Calibri" w:cs="Arial"/>
          <w:sz w:val="16"/>
          <w:szCs w:val="16"/>
        </w:rPr>
        <w:t xml:space="preserve"> </w:t>
      </w:r>
      <w:proofErr w:type="spellStart"/>
      <w:r w:rsidRPr="003457FF">
        <w:rPr>
          <w:rFonts w:eastAsia="Calibri" w:cs="Arial"/>
          <w:sz w:val="16"/>
          <w:szCs w:val="16"/>
        </w:rPr>
        <w:t>Incorporated</w:t>
      </w:r>
      <w:proofErr w:type="spellEnd"/>
      <w:r w:rsidRPr="003457FF">
        <w:rPr>
          <w:rFonts w:eastAsia="Calibri" w:cs="Arial"/>
          <w:sz w:val="16"/>
          <w:szCs w:val="16"/>
        </w:rPr>
        <w:t>. Per ulteriori informazioni, visitare il sito </w:t>
      </w:r>
      <w:hyperlink r:id="rId11" w:tgtFrame="_self" w:history="1">
        <w:r w:rsidRPr="003457FF">
          <w:rPr>
            <w:rStyle w:val="Collegamentoipertestuale"/>
            <w:rFonts w:eastAsia="Calibri" w:cs="Arial"/>
            <w:b/>
            <w:bCs/>
            <w:sz w:val="16"/>
            <w:szCs w:val="16"/>
          </w:rPr>
          <w:t>www.jll.it</w:t>
        </w:r>
      </w:hyperlink>
      <w:r w:rsidRPr="003457FF">
        <w:rPr>
          <w:rFonts w:eastAsia="Calibri" w:cs="Arial"/>
          <w:sz w:val="16"/>
          <w:szCs w:val="16"/>
        </w:rPr>
        <w:t>.</w:t>
      </w:r>
    </w:p>
    <w:bookmarkEnd w:id="0"/>
    <w:p w14:paraId="23E81F59" w14:textId="77777777" w:rsidR="00480849" w:rsidRPr="00C16732" w:rsidRDefault="00480849" w:rsidP="00480849">
      <w:pPr>
        <w:jc w:val="both"/>
        <w:rPr>
          <w:rFonts w:eastAsia="Times New Roman" w:cs="Arial"/>
          <w:color w:val="000000"/>
          <w:sz w:val="16"/>
          <w:szCs w:val="16"/>
          <w:bdr w:val="none" w:sz="0" w:space="0" w:color="auto" w:frame="1"/>
          <w:lang w:eastAsia="it-IT"/>
        </w:rPr>
      </w:pPr>
    </w:p>
    <w:p w14:paraId="1B076935" w14:textId="77777777" w:rsidR="00480849" w:rsidRPr="00C16732" w:rsidRDefault="00480849" w:rsidP="00480849">
      <w:pPr>
        <w:spacing w:line="240" w:lineRule="auto"/>
        <w:ind w:left="1134" w:hanging="1134"/>
        <w:jc w:val="both"/>
        <w:rPr>
          <w:rFonts w:cs="Arial"/>
          <w:iCs/>
          <w:sz w:val="16"/>
          <w:szCs w:val="16"/>
          <w:lang w:eastAsia="it-IT"/>
        </w:rPr>
      </w:pPr>
      <w:r w:rsidRPr="00C16732">
        <w:rPr>
          <w:rFonts w:cs="Arial"/>
          <w:b/>
          <w:bCs/>
          <w:iCs/>
          <w:sz w:val="16"/>
          <w:szCs w:val="16"/>
          <w:lang w:eastAsia="it-IT"/>
        </w:rPr>
        <w:t>Contatti</w:t>
      </w:r>
      <w:r w:rsidRPr="00C16732">
        <w:rPr>
          <w:rFonts w:cs="Arial"/>
          <w:iCs/>
          <w:sz w:val="16"/>
          <w:szCs w:val="16"/>
          <w:lang w:eastAsia="it-IT"/>
        </w:rPr>
        <w:t>:</w:t>
      </w:r>
      <w:r w:rsidRPr="00C16732">
        <w:rPr>
          <w:rFonts w:cs="Arial"/>
          <w:iCs/>
          <w:sz w:val="16"/>
          <w:szCs w:val="16"/>
          <w:lang w:eastAsia="it-IT"/>
        </w:rPr>
        <w:tab/>
      </w:r>
      <w:r w:rsidRPr="00C16732">
        <w:rPr>
          <w:rFonts w:cs="Arial"/>
          <w:iCs/>
          <w:sz w:val="16"/>
          <w:szCs w:val="16"/>
          <w:lang w:eastAsia="it-IT"/>
        </w:rPr>
        <w:tab/>
        <w:t>Barabino &amp; Partners</w:t>
      </w:r>
    </w:p>
    <w:p w14:paraId="065BE1DC" w14:textId="77777777" w:rsidR="00480849" w:rsidRPr="00C16732" w:rsidRDefault="00480849" w:rsidP="00480849">
      <w:pPr>
        <w:spacing w:line="240" w:lineRule="auto"/>
        <w:ind w:left="1134" w:hanging="1134"/>
        <w:jc w:val="both"/>
        <w:rPr>
          <w:rFonts w:cs="Arial"/>
          <w:iCs/>
          <w:sz w:val="16"/>
          <w:szCs w:val="16"/>
          <w:lang w:eastAsia="it-IT"/>
        </w:rPr>
      </w:pPr>
      <w:r w:rsidRPr="00C16732">
        <w:rPr>
          <w:rFonts w:cs="Arial"/>
          <w:iCs/>
          <w:sz w:val="16"/>
          <w:szCs w:val="16"/>
          <w:lang w:eastAsia="it-IT"/>
        </w:rPr>
        <w:tab/>
      </w:r>
      <w:r w:rsidRPr="00C16732">
        <w:rPr>
          <w:rFonts w:cs="Arial"/>
          <w:iCs/>
          <w:sz w:val="16"/>
          <w:szCs w:val="16"/>
          <w:lang w:eastAsia="it-IT"/>
        </w:rPr>
        <w:tab/>
        <w:t xml:space="preserve">Claudio Cosetti </w:t>
      </w:r>
    </w:p>
    <w:p w14:paraId="0DF472F7" w14:textId="77777777" w:rsidR="00480849" w:rsidRPr="00C16732" w:rsidRDefault="00480849" w:rsidP="00480849">
      <w:pPr>
        <w:spacing w:line="240" w:lineRule="auto"/>
        <w:ind w:left="1134" w:hanging="1134"/>
        <w:jc w:val="both"/>
        <w:rPr>
          <w:rFonts w:cs="Arial"/>
          <w:iCs/>
          <w:sz w:val="16"/>
          <w:szCs w:val="16"/>
          <w:lang w:eastAsia="it-IT"/>
        </w:rPr>
      </w:pPr>
      <w:r w:rsidRPr="00C16732">
        <w:rPr>
          <w:rFonts w:cs="Arial"/>
          <w:iCs/>
          <w:sz w:val="16"/>
          <w:szCs w:val="16"/>
          <w:lang w:eastAsia="it-IT"/>
        </w:rPr>
        <w:tab/>
      </w:r>
      <w:r w:rsidRPr="00C16732">
        <w:rPr>
          <w:rFonts w:cs="Arial"/>
          <w:iCs/>
          <w:sz w:val="16"/>
          <w:szCs w:val="16"/>
          <w:lang w:eastAsia="it-IT"/>
        </w:rPr>
        <w:tab/>
      </w:r>
      <w:hyperlink r:id="rId12" w:history="1">
        <w:r w:rsidRPr="00C16732">
          <w:rPr>
            <w:rStyle w:val="Collegamentoipertestuale"/>
            <w:rFonts w:cs="Arial"/>
            <w:iCs/>
            <w:sz w:val="16"/>
            <w:szCs w:val="16"/>
            <w:lang w:eastAsia="it-IT"/>
          </w:rPr>
          <w:t>c.cosetti@barabino.it</w:t>
        </w:r>
      </w:hyperlink>
    </w:p>
    <w:p w14:paraId="75EB307D" w14:textId="77777777" w:rsidR="00480849" w:rsidRPr="00C16732" w:rsidRDefault="00480849" w:rsidP="00480849">
      <w:pPr>
        <w:spacing w:line="240" w:lineRule="auto"/>
        <w:ind w:left="1134" w:hanging="1134"/>
        <w:jc w:val="both"/>
        <w:rPr>
          <w:rFonts w:cs="Arial"/>
          <w:iCs/>
          <w:sz w:val="16"/>
          <w:szCs w:val="16"/>
          <w:lang w:eastAsia="it-IT"/>
        </w:rPr>
      </w:pPr>
      <w:r w:rsidRPr="00C16732">
        <w:rPr>
          <w:rFonts w:cs="Arial"/>
          <w:iCs/>
          <w:sz w:val="16"/>
          <w:szCs w:val="16"/>
          <w:lang w:eastAsia="it-IT"/>
        </w:rPr>
        <w:tab/>
      </w:r>
      <w:r w:rsidRPr="00C16732">
        <w:rPr>
          <w:rFonts w:cs="Arial"/>
          <w:iCs/>
          <w:sz w:val="16"/>
          <w:szCs w:val="16"/>
          <w:lang w:eastAsia="it-IT"/>
        </w:rPr>
        <w:tab/>
        <w:t xml:space="preserve">335 7491683 </w:t>
      </w:r>
    </w:p>
    <w:p w14:paraId="5AB0258B" w14:textId="77777777" w:rsidR="00480849" w:rsidRPr="00C16732" w:rsidRDefault="00480849" w:rsidP="00480849">
      <w:pPr>
        <w:spacing w:line="240" w:lineRule="auto"/>
        <w:ind w:left="1134" w:hanging="1134"/>
        <w:jc w:val="both"/>
        <w:rPr>
          <w:rFonts w:cs="Arial"/>
          <w:iCs/>
          <w:sz w:val="16"/>
          <w:szCs w:val="16"/>
          <w:lang w:eastAsia="it-IT"/>
        </w:rPr>
      </w:pPr>
      <w:r w:rsidRPr="00C16732">
        <w:rPr>
          <w:rFonts w:cs="Arial"/>
          <w:iCs/>
          <w:sz w:val="16"/>
          <w:szCs w:val="16"/>
          <w:lang w:eastAsia="it-IT"/>
        </w:rPr>
        <w:tab/>
      </w:r>
      <w:r w:rsidRPr="00C16732">
        <w:rPr>
          <w:rFonts w:cs="Arial"/>
          <w:iCs/>
          <w:sz w:val="16"/>
          <w:szCs w:val="16"/>
          <w:lang w:eastAsia="it-IT"/>
        </w:rPr>
        <w:tab/>
        <w:t>Carlotta Bernardi</w:t>
      </w:r>
    </w:p>
    <w:p w14:paraId="329D2255" w14:textId="77777777" w:rsidR="00480849" w:rsidRPr="00C16732" w:rsidRDefault="00480849" w:rsidP="00480849">
      <w:pPr>
        <w:spacing w:line="240" w:lineRule="auto"/>
        <w:ind w:left="1134" w:hanging="1134"/>
        <w:jc w:val="both"/>
        <w:rPr>
          <w:rFonts w:cs="Arial"/>
          <w:iCs/>
          <w:sz w:val="16"/>
          <w:szCs w:val="16"/>
          <w:lang w:eastAsia="it-IT"/>
        </w:rPr>
      </w:pPr>
      <w:r w:rsidRPr="00C16732">
        <w:rPr>
          <w:rFonts w:cs="Arial"/>
          <w:iCs/>
          <w:sz w:val="16"/>
          <w:szCs w:val="16"/>
          <w:lang w:eastAsia="it-IT"/>
        </w:rPr>
        <w:tab/>
      </w:r>
      <w:r w:rsidRPr="00C16732">
        <w:rPr>
          <w:rFonts w:cs="Arial"/>
          <w:iCs/>
          <w:sz w:val="16"/>
          <w:szCs w:val="16"/>
          <w:lang w:eastAsia="it-IT"/>
        </w:rPr>
        <w:tab/>
      </w:r>
      <w:hyperlink r:id="rId13" w:history="1">
        <w:r w:rsidRPr="00C16732">
          <w:rPr>
            <w:rStyle w:val="Collegamentoipertestuale"/>
            <w:rFonts w:cs="Arial"/>
            <w:iCs/>
            <w:sz w:val="16"/>
            <w:szCs w:val="16"/>
            <w:lang w:eastAsia="it-IT"/>
          </w:rPr>
          <w:t>c.bernardi@barabino.it</w:t>
        </w:r>
      </w:hyperlink>
    </w:p>
    <w:p w14:paraId="1B4BD599" w14:textId="1F342E2D" w:rsidR="002A06B6" w:rsidRPr="00A93A40" w:rsidRDefault="00480849" w:rsidP="00A93A40">
      <w:pPr>
        <w:tabs>
          <w:tab w:val="left" w:pos="1410"/>
        </w:tabs>
        <w:spacing w:line="240" w:lineRule="auto"/>
        <w:jc w:val="both"/>
        <w:rPr>
          <w:rFonts w:cs="Arial"/>
          <w:iCs/>
          <w:sz w:val="16"/>
          <w:szCs w:val="16"/>
          <w:lang w:eastAsia="it-IT"/>
        </w:rPr>
      </w:pPr>
      <w:r w:rsidRPr="00C16732">
        <w:rPr>
          <w:rFonts w:cs="Arial"/>
          <w:iCs/>
          <w:sz w:val="16"/>
          <w:szCs w:val="16"/>
          <w:lang w:eastAsia="it-IT"/>
        </w:rPr>
        <w:tab/>
        <w:t>333 9477814</w:t>
      </w:r>
    </w:p>
    <w:sectPr w:rsidR="002A06B6" w:rsidRPr="00A93A40" w:rsidSect="00B07714">
      <w:headerReference w:type="default" r:id="rId14"/>
      <w:pgSz w:w="11906" w:h="16838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BED0" w14:textId="77777777" w:rsidR="00227213" w:rsidRDefault="00227213" w:rsidP="00480849">
      <w:pPr>
        <w:spacing w:line="240" w:lineRule="auto"/>
      </w:pPr>
      <w:r>
        <w:separator/>
      </w:r>
    </w:p>
  </w:endnote>
  <w:endnote w:type="continuationSeparator" w:id="0">
    <w:p w14:paraId="5EB75F20" w14:textId="77777777" w:rsidR="00227213" w:rsidRDefault="00227213" w:rsidP="0048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C755" w14:textId="77777777" w:rsidR="00227213" w:rsidRDefault="00227213" w:rsidP="00480849">
      <w:pPr>
        <w:spacing w:line="240" w:lineRule="auto"/>
      </w:pPr>
      <w:r>
        <w:separator/>
      </w:r>
    </w:p>
  </w:footnote>
  <w:footnote w:type="continuationSeparator" w:id="0">
    <w:p w14:paraId="4E14E22E" w14:textId="77777777" w:rsidR="00227213" w:rsidRDefault="00227213" w:rsidP="0048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20A4" w14:textId="0255F990" w:rsidR="00FB4A41" w:rsidRDefault="00FB4A41" w:rsidP="00480849">
    <w:pPr>
      <w:pStyle w:val="Intestazione"/>
      <w:jc w:val="center"/>
    </w:pPr>
    <w:r>
      <w:rPr>
        <w:noProof/>
      </w:rPr>
      <w:drawing>
        <wp:inline distT="0" distB="0" distL="0" distR="0" wp14:anchorId="3753B140" wp14:editId="29038E9E">
          <wp:extent cx="1714500" cy="771525"/>
          <wp:effectExtent l="0" t="0" r="0" b="952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743"/>
    <w:multiLevelType w:val="hybridMultilevel"/>
    <w:tmpl w:val="94D8B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646"/>
    <w:multiLevelType w:val="hybridMultilevel"/>
    <w:tmpl w:val="6700E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29F"/>
    <w:multiLevelType w:val="hybridMultilevel"/>
    <w:tmpl w:val="9EE683E6"/>
    <w:lvl w:ilvl="0" w:tplc="DB5875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0609"/>
    <w:multiLevelType w:val="hybridMultilevel"/>
    <w:tmpl w:val="0226B8D8"/>
    <w:lvl w:ilvl="0" w:tplc="CAEAEC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089F"/>
    <w:multiLevelType w:val="hybridMultilevel"/>
    <w:tmpl w:val="4226F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8DA"/>
    <w:multiLevelType w:val="hybridMultilevel"/>
    <w:tmpl w:val="4634C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D5330"/>
    <w:multiLevelType w:val="hybridMultilevel"/>
    <w:tmpl w:val="295870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E9A"/>
    <w:multiLevelType w:val="multilevel"/>
    <w:tmpl w:val="CC8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F72F46"/>
    <w:multiLevelType w:val="hybridMultilevel"/>
    <w:tmpl w:val="0BD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487C"/>
    <w:multiLevelType w:val="hybridMultilevel"/>
    <w:tmpl w:val="27789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702639">
    <w:abstractNumId w:val="9"/>
  </w:num>
  <w:num w:numId="2" w16cid:durableId="134226142">
    <w:abstractNumId w:val="0"/>
  </w:num>
  <w:num w:numId="3" w16cid:durableId="1543253151">
    <w:abstractNumId w:val="6"/>
  </w:num>
  <w:num w:numId="4" w16cid:durableId="1547722450">
    <w:abstractNumId w:val="5"/>
  </w:num>
  <w:num w:numId="5" w16cid:durableId="1033775401">
    <w:abstractNumId w:val="4"/>
  </w:num>
  <w:num w:numId="6" w16cid:durableId="544755528">
    <w:abstractNumId w:val="8"/>
  </w:num>
  <w:num w:numId="7" w16cid:durableId="223101116">
    <w:abstractNumId w:val="3"/>
  </w:num>
  <w:num w:numId="8" w16cid:durableId="740759879">
    <w:abstractNumId w:val="1"/>
  </w:num>
  <w:num w:numId="9" w16cid:durableId="1984583077">
    <w:abstractNumId w:val="2"/>
  </w:num>
  <w:num w:numId="10" w16cid:durableId="567224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C5"/>
    <w:rsid w:val="00014EC3"/>
    <w:rsid w:val="00031FD9"/>
    <w:rsid w:val="0003483D"/>
    <w:rsid w:val="000468DB"/>
    <w:rsid w:val="00082E4A"/>
    <w:rsid w:val="000872A8"/>
    <w:rsid w:val="00093AA6"/>
    <w:rsid w:val="000940DE"/>
    <w:rsid w:val="000971E7"/>
    <w:rsid w:val="000A2B0E"/>
    <w:rsid w:val="000C36D8"/>
    <w:rsid w:val="000C4D42"/>
    <w:rsid w:val="000C657E"/>
    <w:rsid w:val="000D37FE"/>
    <w:rsid w:val="000D3A3A"/>
    <w:rsid w:val="000F018B"/>
    <w:rsid w:val="00102023"/>
    <w:rsid w:val="00110012"/>
    <w:rsid w:val="001106C1"/>
    <w:rsid w:val="001111C1"/>
    <w:rsid w:val="00123473"/>
    <w:rsid w:val="00126228"/>
    <w:rsid w:val="00130D05"/>
    <w:rsid w:val="0013372B"/>
    <w:rsid w:val="001342F6"/>
    <w:rsid w:val="00142245"/>
    <w:rsid w:val="001431C3"/>
    <w:rsid w:val="00153E3B"/>
    <w:rsid w:val="001632C8"/>
    <w:rsid w:val="0016390C"/>
    <w:rsid w:val="00174087"/>
    <w:rsid w:val="001812DD"/>
    <w:rsid w:val="00191C50"/>
    <w:rsid w:val="001925CF"/>
    <w:rsid w:val="00196D9A"/>
    <w:rsid w:val="001B7679"/>
    <w:rsid w:val="001D51EC"/>
    <w:rsid w:val="001D6D3C"/>
    <w:rsid w:val="001D7283"/>
    <w:rsid w:val="001E35D2"/>
    <w:rsid w:val="001E4CCD"/>
    <w:rsid w:val="001E4E78"/>
    <w:rsid w:val="001F06B0"/>
    <w:rsid w:val="001F0AF1"/>
    <w:rsid w:val="001F7F36"/>
    <w:rsid w:val="002010A8"/>
    <w:rsid w:val="00203275"/>
    <w:rsid w:val="00203856"/>
    <w:rsid w:val="002072B2"/>
    <w:rsid w:val="002078C5"/>
    <w:rsid w:val="00227213"/>
    <w:rsid w:val="0023289E"/>
    <w:rsid w:val="002342EE"/>
    <w:rsid w:val="0024689E"/>
    <w:rsid w:val="00250960"/>
    <w:rsid w:val="002629B6"/>
    <w:rsid w:val="0026460A"/>
    <w:rsid w:val="00266E3E"/>
    <w:rsid w:val="002716EF"/>
    <w:rsid w:val="002763D6"/>
    <w:rsid w:val="002961B5"/>
    <w:rsid w:val="00296942"/>
    <w:rsid w:val="00297989"/>
    <w:rsid w:val="002A06B6"/>
    <w:rsid w:val="002A7E82"/>
    <w:rsid w:val="002B27EE"/>
    <w:rsid w:val="002B38F0"/>
    <w:rsid w:val="002B6131"/>
    <w:rsid w:val="002B6D85"/>
    <w:rsid w:val="002C074E"/>
    <w:rsid w:val="002C4485"/>
    <w:rsid w:val="002C534B"/>
    <w:rsid w:val="002F7FE5"/>
    <w:rsid w:val="00301414"/>
    <w:rsid w:val="00316FC6"/>
    <w:rsid w:val="00330CC3"/>
    <w:rsid w:val="0033644D"/>
    <w:rsid w:val="003413B5"/>
    <w:rsid w:val="003457FF"/>
    <w:rsid w:val="0035438E"/>
    <w:rsid w:val="0037004F"/>
    <w:rsid w:val="00372844"/>
    <w:rsid w:val="0037308A"/>
    <w:rsid w:val="00390CCA"/>
    <w:rsid w:val="00393C4E"/>
    <w:rsid w:val="00397881"/>
    <w:rsid w:val="003A339D"/>
    <w:rsid w:val="003B1E1E"/>
    <w:rsid w:val="003C0E90"/>
    <w:rsid w:val="003E0C94"/>
    <w:rsid w:val="003E1B3E"/>
    <w:rsid w:val="003E6DB2"/>
    <w:rsid w:val="003F0315"/>
    <w:rsid w:val="003F2A88"/>
    <w:rsid w:val="00427AC4"/>
    <w:rsid w:val="00430A1B"/>
    <w:rsid w:val="0043767E"/>
    <w:rsid w:val="0044544C"/>
    <w:rsid w:val="00445591"/>
    <w:rsid w:val="00451087"/>
    <w:rsid w:val="00454088"/>
    <w:rsid w:val="00456FB1"/>
    <w:rsid w:val="004614A9"/>
    <w:rsid w:val="00480849"/>
    <w:rsid w:val="00485540"/>
    <w:rsid w:val="004872BF"/>
    <w:rsid w:val="004878BB"/>
    <w:rsid w:val="00491B34"/>
    <w:rsid w:val="00494033"/>
    <w:rsid w:val="00494E6C"/>
    <w:rsid w:val="004B3C71"/>
    <w:rsid w:val="004D1AC5"/>
    <w:rsid w:val="004E6A28"/>
    <w:rsid w:val="004F7FFE"/>
    <w:rsid w:val="0051039D"/>
    <w:rsid w:val="005141B9"/>
    <w:rsid w:val="00523AA0"/>
    <w:rsid w:val="005467E8"/>
    <w:rsid w:val="005510AE"/>
    <w:rsid w:val="00552F5F"/>
    <w:rsid w:val="0055673B"/>
    <w:rsid w:val="005773D4"/>
    <w:rsid w:val="00585DEE"/>
    <w:rsid w:val="005906A7"/>
    <w:rsid w:val="005A5083"/>
    <w:rsid w:val="005D05C1"/>
    <w:rsid w:val="005D3F8A"/>
    <w:rsid w:val="005E250F"/>
    <w:rsid w:val="005E43AD"/>
    <w:rsid w:val="005F0466"/>
    <w:rsid w:val="005F7AAB"/>
    <w:rsid w:val="00600C62"/>
    <w:rsid w:val="00601515"/>
    <w:rsid w:val="00613F51"/>
    <w:rsid w:val="00621481"/>
    <w:rsid w:val="006259AB"/>
    <w:rsid w:val="006411E9"/>
    <w:rsid w:val="006673B0"/>
    <w:rsid w:val="00672220"/>
    <w:rsid w:val="00687EED"/>
    <w:rsid w:val="00695357"/>
    <w:rsid w:val="00697386"/>
    <w:rsid w:val="006A58D5"/>
    <w:rsid w:val="006B4318"/>
    <w:rsid w:val="006B62B7"/>
    <w:rsid w:val="006D7B18"/>
    <w:rsid w:val="006E638B"/>
    <w:rsid w:val="006E7889"/>
    <w:rsid w:val="006F0D35"/>
    <w:rsid w:val="006F258E"/>
    <w:rsid w:val="007002AC"/>
    <w:rsid w:val="007149D4"/>
    <w:rsid w:val="007322A1"/>
    <w:rsid w:val="00732578"/>
    <w:rsid w:val="00733C4B"/>
    <w:rsid w:val="00734079"/>
    <w:rsid w:val="007374AC"/>
    <w:rsid w:val="00740F4F"/>
    <w:rsid w:val="007436CB"/>
    <w:rsid w:val="00751421"/>
    <w:rsid w:val="00752010"/>
    <w:rsid w:val="00761E05"/>
    <w:rsid w:val="0077220D"/>
    <w:rsid w:val="00780005"/>
    <w:rsid w:val="007802A3"/>
    <w:rsid w:val="00784ECE"/>
    <w:rsid w:val="0079100B"/>
    <w:rsid w:val="007C4D60"/>
    <w:rsid w:val="007D1BF2"/>
    <w:rsid w:val="007D201E"/>
    <w:rsid w:val="008046AB"/>
    <w:rsid w:val="00805673"/>
    <w:rsid w:val="00807066"/>
    <w:rsid w:val="00816A4B"/>
    <w:rsid w:val="008233D0"/>
    <w:rsid w:val="008430DB"/>
    <w:rsid w:val="00845B8B"/>
    <w:rsid w:val="008C3B95"/>
    <w:rsid w:val="008C7ECB"/>
    <w:rsid w:val="008D3EF4"/>
    <w:rsid w:val="00911F4C"/>
    <w:rsid w:val="00915107"/>
    <w:rsid w:val="0092511F"/>
    <w:rsid w:val="00937861"/>
    <w:rsid w:val="009428BA"/>
    <w:rsid w:val="00950FDC"/>
    <w:rsid w:val="00951CB6"/>
    <w:rsid w:val="00953AD5"/>
    <w:rsid w:val="00962F6F"/>
    <w:rsid w:val="009853E7"/>
    <w:rsid w:val="00987317"/>
    <w:rsid w:val="00996D3A"/>
    <w:rsid w:val="009A0075"/>
    <w:rsid w:val="009A1FAF"/>
    <w:rsid w:val="009A61E4"/>
    <w:rsid w:val="009B7238"/>
    <w:rsid w:val="009D1C39"/>
    <w:rsid w:val="009D4843"/>
    <w:rsid w:val="009D4A01"/>
    <w:rsid w:val="009F3885"/>
    <w:rsid w:val="00A14777"/>
    <w:rsid w:val="00A17AF9"/>
    <w:rsid w:val="00A2405E"/>
    <w:rsid w:val="00A25474"/>
    <w:rsid w:val="00A27720"/>
    <w:rsid w:val="00A32276"/>
    <w:rsid w:val="00A340B2"/>
    <w:rsid w:val="00A51980"/>
    <w:rsid w:val="00A63014"/>
    <w:rsid w:val="00A728FF"/>
    <w:rsid w:val="00A8163B"/>
    <w:rsid w:val="00A84DB1"/>
    <w:rsid w:val="00A850F3"/>
    <w:rsid w:val="00A93A40"/>
    <w:rsid w:val="00AA02D6"/>
    <w:rsid w:val="00AA30A1"/>
    <w:rsid w:val="00AD32D8"/>
    <w:rsid w:val="00AE1C29"/>
    <w:rsid w:val="00AE1EA0"/>
    <w:rsid w:val="00AF59B0"/>
    <w:rsid w:val="00B07714"/>
    <w:rsid w:val="00B3650F"/>
    <w:rsid w:val="00B46499"/>
    <w:rsid w:val="00B47D3F"/>
    <w:rsid w:val="00B96E2B"/>
    <w:rsid w:val="00BA4968"/>
    <w:rsid w:val="00BC0B24"/>
    <w:rsid w:val="00BD0CA0"/>
    <w:rsid w:val="00C026F0"/>
    <w:rsid w:val="00C02702"/>
    <w:rsid w:val="00C0664A"/>
    <w:rsid w:val="00C1051A"/>
    <w:rsid w:val="00C12231"/>
    <w:rsid w:val="00C263CE"/>
    <w:rsid w:val="00C51BC7"/>
    <w:rsid w:val="00C52C36"/>
    <w:rsid w:val="00C61961"/>
    <w:rsid w:val="00C751D6"/>
    <w:rsid w:val="00C85287"/>
    <w:rsid w:val="00C922CD"/>
    <w:rsid w:val="00CA2CA0"/>
    <w:rsid w:val="00CD120B"/>
    <w:rsid w:val="00CE73E5"/>
    <w:rsid w:val="00CF0251"/>
    <w:rsid w:val="00CF2DC1"/>
    <w:rsid w:val="00CF717D"/>
    <w:rsid w:val="00D22DD2"/>
    <w:rsid w:val="00D42C8A"/>
    <w:rsid w:val="00D46017"/>
    <w:rsid w:val="00D82F73"/>
    <w:rsid w:val="00D8506B"/>
    <w:rsid w:val="00D85E7F"/>
    <w:rsid w:val="00DA4169"/>
    <w:rsid w:val="00DB0D0A"/>
    <w:rsid w:val="00DC1D06"/>
    <w:rsid w:val="00DC217E"/>
    <w:rsid w:val="00DC78CC"/>
    <w:rsid w:val="00DD4166"/>
    <w:rsid w:val="00DE77B4"/>
    <w:rsid w:val="00DF2D85"/>
    <w:rsid w:val="00DF69C4"/>
    <w:rsid w:val="00E11486"/>
    <w:rsid w:val="00E1733E"/>
    <w:rsid w:val="00E40130"/>
    <w:rsid w:val="00E425C5"/>
    <w:rsid w:val="00E4313E"/>
    <w:rsid w:val="00E43F95"/>
    <w:rsid w:val="00E5630F"/>
    <w:rsid w:val="00E82438"/>
    <w:rsid w:val="00EB3FA0"/>
    <w:rsid w:val="00EB4A77"/>
    <w:rsid w:val="00EB6BA9"/>
    <w:rsid w:val="00EC3A31"/>
    <w:rsid w:val="00EF0902"/>
    <w:rsid w:val="00F02BDD"/>
    <w:rsid w:val="00F057DE"/>
    <w:rsid w:val="00F1100A"/>
    <w:rsid w:val="00F20AE9"/>
    <w:rsid w:val="00F217EF"/>
    <w:rsid w:val="00F25612"/>
    <w:rsid w:val="00F4398C"/>
    <w:rsid w:val="00F454C4"/>
    <w:rsid w:val="00F457A7"/>
    <w:rsid w:val="00F51CDC"/>
    <w:rsid w:val="00F56FDD"/>
    <w:rsid w:val="00F9114A"/>
    <w:rsid w:val="00F94C8A"/>
    <w:rsid w:val="00FA0605"/>
    <w:rsid w:val="00FB4A41"/>
    <w:rsid w:val="00FB5B58"/>
    <w:rsid w:val="00FB7DB0"/>
    <w:rsid w:val="00FD3C84"/>
    <w:rsid w:val="00FD646D"/>
    <w:rsid w:val="00FF05CC"/>
    <w:rsid w:val="00FF2779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B599C5"/>
  <w15:chartTrackingRefBased/>
  <w15:docId w15:val="{0D68183E-1AE7-48F1-8DB4-9763FE98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084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849"/>
  </w:style>
  <w:style w:type="paragraph" w:styleId="Pidipagina">
    <w:name w:val="footer"/>
    <w:basedOn w:val="Normale"/>
    <w:link w:val="PidipaginaCarattere"/>
    <w:uiPriority w:val="99"/>
    <w:unhideWhenUsed/>
    <w:rsid w:val="0048084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849"/>
  </w:style>
  <w:style w:type="character" w:styleId="Collegamentoipertestuale">
    <w:name w:val="Hyperlink"/>
    <w:uiPriority w:val="99"/>
    <w:unhideWhenUsed/>
    <w:rsid w:val="00480849"/>
    <w:rPr>
      <w:color w:val="0000FF"/>
      <w:u w:val="single"/>
    </w:rPr>
  </w:style>
  <w:style w:type="paragraph" w:customStyle="1" w:styleId="Default">
    <w:name w:val="Default"/>
    <w:rsid w:val="005906A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57FF"/>
    <w:pPr>
      <w:spacing w:line="240" w:lineRule="auto"/>
      <w:ind w:left="720"/>
    </w:pPr>
    <w:rPr>
      <w:rFonts w:ascii="Calibri" w:hAnsi="Calibri" w:cs="Calibr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A31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937861"/>
  </w:style>
  <w:style w:type="paragraph" w:styleId="NormaleWeb">
    <w:name w:val="Normal (Web)"/>
    <w:basedOn w:val="Normale"/>
    <w:uiPriority w:val="99"/>
    <w:semiHidden/>
    <w:unhideWhenUsed/>
    <w:rsid w:val="0093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D41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416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416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41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416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bernardi@barabin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.cosetti@barabin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ll.i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02.safelinks.protection.outlook.com/?url=https%3A%2F%2Fwww.linkedin.com%2Fcompany%2Fkryalos%2F&amp;data=05%7C01%7CFabio.Pompignoli%40eu.jll.com%7C58d218e6e3e84407c66108da5468bbc8%7Cbfef2b06d2564f8ebd038d3687987063%7C0%7C0%7C637915106042713177%7CUnknown%7CTWFpbGZsb3d8eyJWIjoiMC4wLjAwMDAiLCJQIjoiV2luMzIiLCJBTiI6Ik1haWwiLCJXVCI6Mn0%3D%7C3000%7C%7C%7C&amp;sdata=FBoxd2ySdfv54YRQtqICeZ5lLDP75lBTNsoqtFlw9Vg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B5BC1A25D8E458C5B437C754D80CD" ma:contentTypeVersion="9" ma:contentTypeDescription="Create a new document." ma:contentTypeScope="" ma:versionID="909fffd37051c4dc41602c56a8ebfa2a">
  <xsd:schema xmlns:xsd="http://www.w3.org/2001/XMLSchema" xmlns:xs="http://www.w3.org/2001/XMLSchema" xmlns:p="http://schemas.microsoft.com/office/2006/metadata/properties" xmlns:ns3="55ce740c-91b5-4f0c-addb-a5acb4a552d7" targetNamespace="http://schemas.microsoft.com/office/2006/metadata/properties" ma:root="true" ma:fieldsID="3a8b5b533d3efd21988d49f46e9ad4a0" ns3:_="">
    <xsd:import namespace="55ce740c-91b5-4f0c-addb-a5acb4a55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740c-91b5-4f0c-addb-a5acb4a55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6663C-B4CC-43C3-A779-AE5F95D7B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740c-91b5-4f0c-addb-a5acb4a55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077D4-84CE-4FF9-8FDC-E04410B90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DC6F6B-0468-46A3-B31B-D50E22F04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Lazzaro, Emiliano</dc:creator>
  <cp:keywords/>
  <dc:description/>
  <cp:lastModifiedBy>Bernardi Carlotta</cp:lastModifiedBy>
  <cp:revision>21</cp:revision>
  <dcterms:created xsi:type="dcterms:W3CDTF">2022-05-29T10:32:00Z</dcterms:created>
  <dcterms:modified xsi:type="dcterms:W3CDTF">2022-06-29T13:57:00Z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0x0101002D8B5BC1A25D8E458C5B437C754D80CD</vt:lpwstr>
  </property>
</Properties>
</file>