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ind w:left="-566.9291338582677" w:right="-559.7244094488178"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02">
      <w:pPr>
        <w:spacing w:after="200" w:line="276" w:lineRule="auto"/>
        <w:ind w:left="-708.6614173228347" w:right="-701.4566929133849" w:firstLine="0"/>
        <w:jc w:val="center"/>
        <w:rPr>
          <w:b w:val="1"/>
          <w:sz w:val="30"/>
          <w:szCs w:val="30"/>
        </w:rPr>
      </w:pPr>
      <w:r w:rsidDel="00000000" w:rsidR="00000000" w:rsidRPr="00000000">
        <w:rPr>
          <w:b w:val="1"/>
          <w:sz w:val="30"/>
          <w:szCs w:val="30"/>
          <w:rtl w:val="0"/>
        </w:rPr>
        <w:t xml:space="preserve">STARTUP: SERENIS ANNUNCIA UN NUOVO AUMENTO DI CAPITALE DA 2,6 MILIONI DI EURO E L’INGRESSO DI DANIELE FRANCESCON COME CO-FONDATORE</w:t>
      </w:r>
    </w:p>
    <w:p w:rsidR="00000000" w:rsidDel="00000000" w:rsidP="00000000" w:rsidRDefault="00000000" w:rsidRPr="00000000" w14:paraId="00000003">
      <w:pPr>
        <w:shd w:fill="ffffff" w:val="clear"/>
        <w:spacing w:line="276" w:lineRule="auto"/>
        <w:ind w:left="-566.9291338582677" w:right="-559.7244094488178" w:firstLine="0"/>
        <w:jc w:val="center"/>
        <w:rPr>
          <w:rFonts w:ascii="Arial" w:cs="Arial" w:eastAsia="Arial" w:hAnsi="Arial"/>
          <w:i w:val="1"/>
        </w:rPr>
      </w:pPr>
      <w:r w:rsidDel="00000000" w:rsidR="00000000" w:rsidRPr="00000000">
        <w:rPr>
          <w:rFonts w:ascii="Arial" w:cs="Arial" w:eastAsia="Arial" w:hAnsi="Arial"/>
          <w:i w:val="1"/>
          <w:rtl w:val="0"/>
        </w:rPr>
        <w:t xml:space="preserve">L’investimento è guidato da FG2 Capital. </w:t>
        <w:br w:type="textWrapping"/>
        <w:t xml:space="preserve">Le risorse supporteranno lo sviluppo tecnologico e la crescita del team.</w:t>
      </w:r>
    </w:p>
    <w:p w:rsidR="00000000" w:rsidDel="00000000" w:rsidP="00000000" w:rsidRDefault="00000000" w:rsidRPr="00000000" w14:paraId="00000004">
      <w:pPr>
        <w:shd w:fill="ffffff" w:val="clear"/>
        <w:spacing w:line="276" w:lineRule="auto"/>
        <w:ind w:left="-566.9291338582677" w:right="-559.724409448817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5">
      <w:pPr>
        <w:shd w:fill="ffffff" w:val="clear"/>
        <w:spacing w:line="276" w:lineRule="auto"/>
        <w:ind w:left="-566.9291338582677" w:right="-559.724409448817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b w:val="1"/>
          <w:color w:val="000000"/>
        </w:rPr>
      </w:pPr>
      <w:r w:rsidDel="00000000" w:rsidR="00000000" w:rsidRPr="00000000">
        <w:rPr>
          <w:rFonts w:ascii="Arial" w:cs="Arial" w:eastAsia="Arial" w:hAnsi="Arial"/>
          <w:i w:val="1"/>
          <w:color w:val="000000"/>
          <w:rtl w:val="0"/>
        </w:rPr>
        <w:t xml:space="preserve">Milano, giugno 2022</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b w:val="1"/>
          <w:color w:val="000000"/>
          <w:rtl w:val="0"/>
        </w:rPr>
        <w:t xml:space="preserve">Serenis (</w:t>
      </w:r>
      <w:hyperlink r:id="rId7">
        <w:r w:rsidDel="00000000" w:rsidR="00000000" w:rsidRPr="00000000">
          <w:rPr>
            <w:rFonts w:ascii="Arial" w:cs="Arial" w:eastAsia="Arial" w:hAnsi="Arial"/>
            <w:b w:val="1"/>
            <w:color w:val="1155cc"/>
            <w:u w:val="single"/>
            <w:rtl w:val="0"/>
          </w:rPr>
          <w:t xml:space="preserve">www.serenis.it</w:t>
        </w:r>
      </w:hyperlink>
      <w:r w:rsidDel="00000000" w:rsidR="00000000" w:rsidRPr="00000000">
        <w:rPr>
          <w:rFonts w:ascii="Arial" w:cs="Arial" w:eastAsia="Arial" w:hAnsi="Arial"/>
          <w:b w:val="1"/>
          <w:color w:val="000000"/>
          <w:rtl w:val="0"/>
        </w:rPr>
        <w:t xml:space="preserve">), la startup impegnata nella missione di rendere il benessere mentale più accessibile grazie all’aiuto della tecnologia, annuncia un nuovo aumento di capitale di 2,6 milioni di euro e, contestualmente, l’ingresso nel team di Daniele Francescon, che affianca Silvia Wang nel ruolo di co-fondatore. </w:t>
      </w:r>
      <w:r w:rsidDel="00000000" w:rsidR="00000000" w:rsidRPr="00000000">
        <w:rPr>
          <w:rFonts w:ascii="Arial" w:cs="Arial" w:eastAsia="Arial" w:hAnsi="Arial"/>
          <w:color w:val="000000"/>
          <w:rtl w:val="0"/>
        </w:rPr>
        <w:t xml:space="preserve">Daniele, già co-fondatore e Head of Growth di NeN - la prima azienda “enertech” italiana a portare un nuovo approccio al brand e alla comunicazione nel mondo energy - porta in Serenis la sua esperienza non solo sul brand e sul marketing, ma anche sulle </w:t>
      </w:r>
      <w:r w:rsidDel="00000000" w:rsidR="00000000" w:rsidRPr="00000000">
        <w:rPr>
          <w:rFonts w:ascii="Arial" w:cs="Arial" w:eastAsia="Arial" w:hAnsi="Arial"/>
          <w:i w:val="1"/>
          <w:color w:val="000000"/>
          <w:rtl w:val="0"/>
        </w:rPr>
        <w:t xml:space="preserve">operations</w:t>
      </w:r>
      <w:r w:rsidDel="00000000" w:rsidR="00000000" w:rsidRPr="00000000">
        <w:rPr>
          <w:rFonts w:ascii="Arial" w:cs="Arial" w:eastAsia="Arial" w:hAnsi="Arial"/>
          <w:color w:val="000000"/>
          <w:rtl w:val="0"/>
        </w:rPr>
        <w:t xml:space="preserve">. Il suo ingresso aggiunge un altro second-time founder nel team di Serenis, a fianco di Silvia che ha fondato ProntoPro.</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Questo nuovo round di investimenti, guidato dal fondo FG2 Capital (già presente insieme a Exor Seeds nel round pre-seed annunciato a febbraio), porta il totale dei capitali raccolti da Serenis a </w:t>
      </w:r>
      <w:r w:rsidDel="00000000" w:rsidR="00000000" w:rsidRPr="00000000">
        <w:rPr>
          <w:rFonts w:ascii="Arial" w:cs="Arial" w:eastAsia="Arial" w:hAnsi="Arial"/>
          <w:color w:val="000000"/>
          <w:rtl w:val="0"/>
        </w:rPr>
        <w:t xml:space="preserve">3,7</w:t>
      </w:r>
      <w:r w:rsidDel="00000000" w:rsidR="00000000" w:rsidRPr="00000000">
        <w:rPr>
          <w:rFonts w:ascii="Arial" w:cs="Arial" w:eastAsia="Arial" w:hAnsi="Arial"/>
          <w:color w:val="000000"/>
          <w:rtl w:val="0"/>
        </w:rPr>
        <w:t xml:space="preserve"> milioni di euro. </w:t>
      </w:r>
    </w:p>
    <w:p w:rsidR="00000000" w:rsidDel="00000000" w:rsidP="00000000" w:rsidRDefault="00000000" w:rsidRPr="00000000" w14:paraId="00000009">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Si avvia così una nuova fase di crescita per Serenis che, nata a settembre 2021, ha già ricevuto 60.000 richieste di supporto psicologico. I nuovi fondi saranno investiti principalmente sul miglioramento della piattaforma tecnologica - con l’obiettivo di offrire altre funzionalità tanto ai pazienti quanto ai terapeuti - e sulla ricerca di nuovi talenti, da inserire in un team che conta oggi già 17 persone. </w:t>
      </w: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“Sono felice di annunciare questo nuovo round di finanziamento e di accogliere nella compagine sociale Daniele Francescon, che mi accompagnerà in questa nuova avventura imprenditoriale come co-founder - </w:t>
      </w:r>
      <w:r w:rsidDel="00000000" w:rsidR="00000000" w:rsidRPr="00000000">
        <w:rPr>
          <w:rFonts w:ascii="Arial" w:cs="Arial" w:eastAsia="Arial" w:hAnsi="Arial"/>
          <w:color w:val="000000"/>
          <w:rtl w:val="0"/>
        </w:rPr>
        <w:t xml:space="preserve">commenta Silvia Wang, co-fondatrice di Serenis - </w:t>
      </w:r>
      <w:r w:rsidDel="00000000" w:rsidR="00000000" w:rsidRPr="00000000">
        <w:rPr>
          <w:rFonts w:ascii="Arial" w:cs="Arial" w:eastAsia="Arial" w:hAnsi="Arial"/>
          <w:i w:val="1"/>
          <w:color w:val="000000"/>
          <w:rtl w:val="0"/>
        </w:rPr>
        <w:t xml:space="preserve">Le nuove risorse ci aiuteranno a rendere il benessere mentale di qualità più accessibile, guardando alla tecnologia come abilitatore a 360 gradi: non solo, quindi, relativamente alla “digitalizzazione” del matching terapeuta-paziente o dell’erogazione della terapia online, ma anche come fattore di miglioramento della terapia stessa, grazie all’analisi dei dati (sempre nel rispetto della privacy) e dello sviluppo di nuove funzionalità a supporto della relazione terapeuta-paziente”</w:t>
      </w:r>
    </w:p>
    <w:p w:rsidR="00000000" w:rsidDel="00000000" w:rsidP="00000000" w:rsidRDefault="00000000" w:rsidRPr="00000000" w14:paraId="0000000D">
      <w:pPr>
        <w:spacing w:line="276" w:lineRule="auto"/>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color w:val="000000"/>
        </w:rPr>
      </w:pPr>
      <w:r w:rsidDel="00000000" w:rsidR="00000000" w:rsidRPr="00000000">
        <w:rPr>
          <w:rFonts w:ascii="Arial" w:cs="Arial" w:eastAsia="Arial" w:hAnsi="Arial"/>
          <w:i w:val="1"/>
          <w:color w:val="000000"/>
          <w:rtl w:val="0"/>
        </w:rPr>
        <w:t xml:space="preserve">“Sono molto felice di entrare a far parte del founding team di Serenis - </w:t>
      </w:r>
      <w:r w:rsidDel="00000000" w:rsidR="00000000" w:rsidRPr="00000000">
        <w:rPr>
          <w:rFonts w:ascii="Arial" w:cs="Arial" w:eastAsia="Arial" w:hAnsi="Arial"/>
          <w:color w:val="000000"/>
          <w:rtl w:val="0"/>
        </w:rPr>
        <w:t xml:space="preserve">commenta Daniele Francescon, co-founder di Serenis - </w:t>
      </w:r>
      <w:r w:rsidDel="00000000" w:rsidR="00000000" w:rsidRPr="00000000">
        <w:rPr>
          <w:rFonts w:ascii="Arial" w:cs="Arial" w:eastAsia="Arial" w:hAnsi="Arial"/>
          <w:i w:val="1"/>
          <w:color w:val="000000"/>
          <w:rtl w:val="0"/>
        </w:rPr>
        <w:t xml:space="preserve">anche io, come Silvia e come tanti membri del team, ho vissuto in prima persona la terapia, ne ho apprezzato i benefici e notato quanta strada ci sia ancora da fare. In Serenis ho visto la grande opportunità di fare impresa con un impatto positivo sulla società e sulle persone, e per questo sono orgoglioso di questo nuovo percorso insieme a Silvia e ad un team di persone </w:t>
      </w:r>
      <w:r w:rsidDel="00000000" w:rsidR="00000000" w:rsidRPr="00000000">
        <w:rPr>
          <w:rFonts w:ascii="Arial" w:cs="Arial" w:eastAsia="Arial" w:hAnsi="Arial"/>
          <w:i w:val="1"/>
          <w:color w:val="000000"/>
          <w:rtl w:val="0"/>
        </w:rPr>
        <w:t xml:space="preserve">straordinarie</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color w:val="000000"/>
          <w:highlight w:val="yellow"/>
        </w:rPr>
      </w:pPr>
      <w:r w:rsidDel="00000000" w:rsidR="00000000" w:rsidRPr="00000000">
        <w:rPr>
          <w:rFonts w:ascii="Arial" w:cs="Arial" w:eastAsia="Arial" w:hAnsi="Arial"/>
          <w:color w:val="000000"/>
          <w:rtl w:val="0"/>
        </w:rPr>
        <w:t xml:space="preserve">L’aumento di capitale è stato seguito dalla Sani Zangrande Law Firm per Serenis, e da LMCR con il socio Angelo Romano e la Senior Associate Marta Schiaffoni per FG2. </w:t>
      </w: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Contatti: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Ufficio Stampa Serenis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Bruna Coppolino</w:t>
        <w:tab/>
      </w:r>
      <w:hyperlink r:id="rId8">
        <w:r w:rsidDel="00000000" w:rsidR="00000000" w:rsidRPr="00000000">
          <w:rPr>
            <w:color w:val="1155cc"/>
            <w:u w:val="single"/>
            <w:rtl w:val="0"/>
          </w:rPr>
          <w:t xml:space="preserve">bruna@saykudos.co</w:t>
        </w:r>
      </w:hyperlink>
      <w:r w:rsidDel="00000000" w:rsidR="00000000" w:rsidRPr="00000000">
        <w:rPr>
          <w:rtl w:val="0"/>
        </w:rPr>
        <w:tab/>
        <w:tab/>
        <w:t xml:space="preserve">+39 349 82 18 547</w:t>
      </w:r>
    </w:p>
    <w:p w:rsidR="00000000" w:rsidDel="00000000" w:rsidP="00000000" w:rsidRDefault="00000000" w:rsidRPr="00000000" w14:paraId="00000017">
      <w:pPr>
        <w:spacing w:line="276" w:lineRule="auto"/>
        <w:rPr/>
      </w:pPr>
      <w:r w:rsidDel="00000000" w:rsidR="00000000" w:rsidRPr="00000000">
        <w:rPr>
          <w:rtl w:val="0"/>
        </w:rPr>
        <w:t xml:space="preserve">Valentina Tornielli</w:t>
        <w:tab/>
      </w:r>
      <w:hyperlink r:id="rId9">
        <w:r w:rsidDel="00000000" w:rsidR="00000000" w:rsidRPr="00000000">
          <w:rPr>
            <w:color w:val="1155cc"/>
            <w:u w:val="single"/>
            <w:rtl w:val="0"/>
          </w:rPr>
          <w:t xml:space="preserve">valentina@saykudos.co</w:t>
        </w:r>
      </w:hyperlink>
      <w:r w:rsidDel="00000000" w:rsidR="00000000" w:rsidRPr="00000000">
        <w:rPr>
          <w:rtl w:val="0"/>
        </w:rPr>
        <w:tab/>
        <w:tab/>
        <w:t xml:space="preserve">+39 331 38 64 774</w:t>
      </w:r>
    </w:p>
    <w:p w:rsidR="00000000" w:rsidDel="00000000" w:rsidP="00000000" w:rsidRDefault="00000000" w:rsidRPr="00000000" w14:paraId="00000018">
      <w:pPr>
        <w:spacing w:line="276" w:lineRule="auto"/>
        <w:rPr/>
      </w:pPr>
      <w:r w:rsidDel="00000000" w:rsidR="00000000" w:rsidRPr="00000000">
        <w:rPr>
          <w:rtl w:val="0"/>
        </w:rPr>
        <w:t xml:space="preserve">Alessandro Bono</w:t>
        <w:tab/>
      </w:r>
      <w:hyperlink r:id="rId10">
        <w:r w:rsidDel="00000000" w:rsidR="00000000" w:rsidRPr="00000000">
          <w:rPr>
            <w:color w:val="1155cc"/>
            <w:u w:val="single"/>
            <w:rtl w:val="0"/>
          </w:rPr>
          <w:t xml:space="preserve">alessandro@saykudos.co</w:t>
        </w:r>
      </w:hyperlink>
      <w:r w:rsidDel="00000000" w:rsidR="00000000" w:rsidRPr="00000000">
        <w:rPr>
          <w:rtl w:val="0"/>
        </w:rPr>
        <w:tab/>
        <w:tab/>
        <w:t xml:space="preserve">+39 347 05 18 455</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843" w:top="1700.7874015748032" w:left="1133.8582677165355" w:right="1132.2047244094488" w:header="0" w:footer="8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1"/>
      <w:tabs>
        <w:tab w:val="left" w:pos="-143.85826771653535"/>
      </w:tabs>
      <w:ind w:left="-141.73228346456688" w:right="270.4724409448835" w:firstLine="0"/>
      <w:jc w:val="left"/>
      <w:rPr>
        <w:rFonts w:ascii="Calibri" w:cs="Calibri" w:eastAsia="Calibri" w:hAnsi="Calibri"/>
        <w:color w:val="4e4d4d"/>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819"/>
        <w:tab w:val="right" w:pos="9638"/>
      </w:tabs>
      <w:jc w:val="center"/>
      <w:rPr/>
    </w:pPr>
    <w:r w:rsidDel="00000000" w:rsidR="00000000" w:rsidRPr="00000000">
      <w:rPr>
        <w:rtl w:val="0"/>
      </w:rPr>
    </w:r>
  </w:p>
  <w:p w:rsidR="00000000" w:rsidDel="00000000" w:rsidP="00000000" w:rsidRDefault="00000000" w:rsidRPr="00000000" w14:paraId="0000001B">
    <w:pPr>
      <w:tabs>
        <w:tab w:val="center" w:pos="4819"/>
        <w:tab w:val="right" w:pos="9638"/>
      </w:tabs>
      <w:jc w:val="center"/>
      <w:rPr/>
    </w:pPr>
    <w:r w:rsidDel="00000000" w:rsidR="00000000" w:rsidRPr="00000000">
      <w:rPr>
        <w:rtl w:val="0"/>
      </w:rPr>
    </w:r>
  </w:p>
  <w:p w:rsidR="00000000" w:rsidDel="00000000" w:rsidP="00000000" w:rsidRDefault="00000000" w:rsidRPr="00000000" w14:paraId="0000001C">
    <w:pPr>
      <w:tabs>
        <w:tab w:val="center" w:pos="4819"/>
        <w:tab w:val="right" w:pos="9638"/>
      </w:tabs>
      <w:jc w:val="center"/>
      <w:rPr/>
    </w:pPr>
    <w:r w:rsidDel="00000000" w:rsidR="00000000" w:rsidRPr="00000000">
      <w:rPr>
        <w:rtl w:val="0"/>
      </w:rPr>
    </w:r>
  </w:p>
  <w:p w:rsidR="00000000" w:rsidDel="00000000" w:rsidP="00000000" w:rsidRDefault="00000000" w:rsidRPr="00000000" w14:paraId="0000001D">
    <w:pPr>
      <w:tabs>
        <w:tab w:val="center" w:pos="4819"/>
        <w:tab w:val="right" w:pos="9638"/>
      </w:tabs>
      <w:jc w:val="center"/>
      <w:rPr/>
    </w:pPr>
    <w:r w:rsidDel="00000000" w:rsidR="00000000" w:rsidRPr="00000000">
      <w:rPr/>
      <w:drawing>
        <wp:inline distB="114300" distT="114300" distL="114300" distR="114300">
          <wp:extent cx="1143000" cy="25717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tabs>
        <w:tab w:val="center" w:pos="4819"/>
        <w:tab w:val="right" w:pos="9638"/>
      </w:tabs>
      <w:jc w:val="center"/>
      <w:rPr/>
    </w:pPr>
    <w:r w:rsidDel="00000000" w:rsidR="00000000" w:rsidRPr="00000000">
      <w:rPr>
        <w:rtl w:val="0"/>
      </w:rPr>
    </w:r>
  </w:p>
  <w:p w:rsidR="00000000" w:rsidDel="00000000" w:rsidP="00000000" w:rsidRDefault="00000000" w:rsidRPr="00000000" w14:paraId="0000001F">
    <w:pPr>
      <w:tabs>
        <w:tab w:val="center" w:pos="4819"/>
        <w:tab w:val="right" w:pos="9638"/>
      </w:tabs>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a"/>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lessandro@saykudos.co"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lentina@saykudos.co"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renis.it" TargetMode="External"/><Relationship Id="rId8" Type="http://schemas.openxmlformats.org/officeDocument/2006/relationships/hyperlink" Target="mailto:bruna@saykudos.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s5g957YpZoGuqTtblfnH77/hw==">AMUW2mUUlw3eU4m8L4EHwlRkECEGdqHxOCmRu1GqJ6cWt6CaTvlTpnLcnZcj3kdiuHeVMajcC3Xg4Z6cFCCJL9G92RNIoqgUmJfZmk5AwJHSwg7Xy+G+i14=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