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B7C5" w14:textId="58C131E7" w:rsidR="003E6A4F" w:rsidRPr="00B55F13" w:rsidRDefault="00984606" w:rsidP="00D30302">
      <w:pPr>
        <w:ind w:right="1673"/>
        <w:rPr>
          <w:rFonts w:ascii="Times New Roman" w:hAnsi="Times New Roman"/>
          <w:sz w:val="20"/>
          <w:szCs w:val="20"/>
          <w:lang w:val="it-IT"/>
        </w:rPr>
      </w:pPr>
      <w:r>
        <w:rPr>
          <w:rFonts w:ascii="Times New Roman" w:hAnsi="Times New Roman"/>
          <w:noProof/>
          <w:sz w:val="20"/>
          <w:szCs w:val="20"/>
          <w:lang w:val="it-IT"/>
        </w:rPr>
        <mc:AlternateContent>
          <mc:Choice Requires="wpg">
            <w:drawing>
              <wp:anchor distT="0" distB="0" distL="114300" distR="114300" simplePos="0" relativeHeight="251656704" behindDoc="0" locked="0" layoutInCell="1" allowOverlap="1" wp14:anchorId="06A442D0" wp14:editId="21605BB1">
                <wp:simplePos x="0" y="0"/>
                <wp:positionH relativeFrom="column">
                  <wp:posOffset>6215380</wp:posOffset>
                </wp:positionH>
                <wp:positionV relativeFrom="paragraph">
                  <wp:posOffset>-6985</wp:posOffset>
                </wp:positionV>
                <wp:extent cx="420370" cy="9267190"/>
                <wp:effectExtent l="0" t="0" r="0" b="0"/>
                <wp:wrapNone/>
                <wp:docPr id="28" name="Gruppo 28"/>
                <wp:cNvGraphicFramePr/>
                <a:graphic xmlns:a="http://schemas.openxmlformats.org/drawingml/2006/main">
                  <a:graphicData uri="http://schemas.microsoft.com/office/word/2010/wordprocessingGroup">
                    <wpg:wgp>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52" name="Text Box 37"/>
                        <wps:cNvSpPr txBox="1">
                          <a:spLocks/>
                        </wps:cNvSpPr>
                        <wps:spPr bwMode="auto">
                          <a:xfrm>
                            <a:off x="114300" y="2430780"/>
                            <a:ext cx="177800" cy="1108075"/>
                          </a:xfrm>
                          <a:prstGeom prst="rect">
                            <a:avLst/>
                          </a:prstGeom>
                          <a:noFill/>
                          <a:ln>
                            <a:noFill/>
                          </a:ln>
                        </wps:spPr>
                        <wps:txbx>
                          <w:txbxContent>
                            <w:p w14:paraId="1355F330" w14:textId="77777777"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wps:txbx>
                        <wps:bodyPr rot="0" vert="vert" wrap="square" lIns="0" tIns="0" rIns="0" bIns="0" anchor="t" anchorCtr="0" upright="1">
                          <a:noAutofit/>
                        </wps:bodyPr>
                      </wps:wsp>
                    </wpg:wgp>
                  </a:graphicData>
                </a:graphic>
              </wp:anchor>
            </w:drawing>
          </mc:Choice>
          <mc:Fallback xmlns:oel="http://schemas.microsoft.com/office/2019/extlst">
            <w:pict>
              <v:group w14:anchorId="06A442D0" id="Gruppo 28" o:spid="_x0000_s1026" style="position:absolute;margin-left:489.4pt;margin-top:-.55pt;width:33.1pt;height:729.7pt;z-index:251656704" coordsize="4203,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">
                <v:group id="Group 45" o:spid="_x0000_s1027" style="position:absolute;width:4203;height:92671" coordorigin="10664,710" coordsize="662,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52" o:spid="_x0000_s1043" style="position:absolute;left:10664;top:9347;width:116;height:5957;visibility:visible;mso-wrap-style:square;v-text-anchor:top"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 path="m,5957r215,l215,,,,,5957xe" fillcolor="#c00000" stroked="f">
                      <v:path arrowok="t" o:connecttype="custom" o:connectlocs="0,15304;215,15304;215,9347;0,9347;0,15304" o:connectangles="0,0,0,0,0"/>
                    </v:shape>
                  </v:group>
                  <v:shape id="Freeform 48" o:spid="_x0000_s1046"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A=&#10;" path="m,5957r214,l214,,,,,5957xe" fillcolor="#c00000" stroked="f">
                    <v:path arrowok="t" o:connecttype="custom" o:connectlocs="0,15304;214,15304;214,9347;0,9347;0,15304" o:connectangles="0,0,0,0,0"/>
                  </v:shape>
                </v:group>
                <v:shapetype id="_x0000_t202" coordsize="21600,21600" o:spt="202" path="m,l,21600r21600,l21600,xe">
                  <v:stroke joinstyle="miter"/>
                  <v:path gradientshapeok="t" o:connecttype="rect"/>
                </v:shapetype>
                <v:shape id="Text Box 37" o:spid="_x0000_s1047" type="#_x0000_t202" style="position:absolute;left:1143;top:24307;width:1778;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A=&#10;" filled="f" stroked="f">
                  <v:textbox style="layout-flow:vertical" inset="0,0,0,0">
                    <w:txbxContent>
                      <w:p w14:paraId="1355F330" w14:textId="77777777"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v:textbox>
                </v:shape>
              </v:group>
            </w:pict>
          </mc:Fallback>
        </mc:AlternateContent>
      </w:r>
    </w:p>
    <w:p w14:paraId="26F7E13A" w14:textId="77777777" w:rsidR="003E6A4F" w:rsidRPr="00B55F13" w:rsidRDefault="003E6A4F" w:rsidP="00D30302">
      <w:pPr>
        <w:ind w:right="1673"/>
        <w:rPr>
          <w:rFonts w:ascii="Times New Roman" w:hAnsi="Times New Roman"/>
          <w:sz w:val="18"/>
          <w:szCs w:val="18"/>
          <w:lang w:val="it-IT"/>
        </w:rPr>
      </w:pPr>
    </w:p>
    <w:p w14:paraId="0E882DB0" w14:textId="61E326C4" w:rsidR="003E6A4F" w:rsidRPr="00B55F13" w:rsidRDefault="003E6A4F" w:rsidP="00D30302">
      <w:pPr>
        <w:tabs>
          <w:tab w:val="left" w:pos="7088"/>
        </w:tabs>
        <w:ind w:left="254" w:right="1673"/>
        <w:rPr>
          <w:rFonts w:ascii="Trebuchet MS" w:hAnsi="Trebuchet MS" w:cs="Trebuchet MS"/>
          <w:sz w:val="20"/>
          <w:szCs w:val="20"/>
          <w:lang w:val="it-IT"/>
        </w:rPr>
      </w:pPr>
      <w:r w:rsidRPr="00B55F13">
        <w:rPr>
          <w:rFonts w:ascii="Trebuchet MS" w:eastAsia="Times New Roman"/>
          <w:b/>
          <w:color w:val="C00000"/>
          <w:position w:val="-2"/>
          <w:sz w:val="28"/>
          <w:lang w:val="it-IT"/>
        </w:rPr>
        <w:t>COMUNICATO</w:t>
      </w:r>
      <w:r w:rsidRPr="00B55F13">
        <w:rPr>
          <w:rFonts w:ascii="Trebuchet MS" w:eastAsia="Times New Roman"/>
          <w:b/>
          <w:color w:val="C00000"/>
          <w:spacing w:val="71"/>
          <w:position w:val="-2"/>
          <w:sz w:val="28"/>
          <w:lang w:val="it-IT"/>
        </w:rPr>
        <w:t xml:space="preserve"> </w:t>
      </w:r>
      <w:r w:rsidRPr="00B55F13">
        <w:rPr>
          <w:rFonts w:ascii="Trebuchet MS" w:eastAsia="Times New Roman"/>
          <w:b/>
          <w:color w:val="C00000"/>
          <w:position w:val="-2"/>
          <w:sz w:val="28"/>
          <w:lang w:val="it-IT"/>
        </w:rPr>
        <w:t>STAMPA</w:t>
      </w:r>
      <w:r w:rsidR="002F237F" w:rsidRPr="00B55F13">
        <w:rPr>
          <w:rFonts w:ascii="Trebuchet MS" w:eastAsia="Times New Roman"/>
          <w:b/>
          <w:color w:val="C00000"/>
          <w:position w:val="-2"/>
          <w:sz w:val="28"/>
          <w:lang w:val="it-IT"/>
        </w:rPr>
        <w:t xml:space="preserve">                                             </w:t>
      </w:r>
      <w:r w:rsidR="00E041C1" w:rsidRPr="007B71F1">
        <w:rPr>
          <w:rFonts w:ascii="Trebuchet MS" w:eastAsia="Times New Roman"/>
          <w:sz w:val="20"/>
          <w:lang w:val="it-IT"/>
        </w:rPr>
        <w:t>MILANO</w:t>
      </w:r>
      <w:r w:rsidRPr="007B71F1">
        <w:rPr>
          <w:rFonts w:ascii="Trebuchet MS" w:eastAsia="Times New Roman"/>
          <w:sz w:val="20"/>
          <w:lang w:val="it-IT"/>
        </w:rPr>
        <w:t>,</w:t>
      </w:r>
      <w:r w:rsidR="00844813" w:rsidRPr="007B71F1">
        <w:rPr>
          <w:rFonts w:ascii="Trebuchet MS" w:eastAsia="Times New Roman"/>
          <w:sz w:val="20"/>
          <w:lang w:val="it-IT"/>
        </w:rPr>
        <w:t xml:space="preserve"> </w:t>
      </w:r>
      <w:r w:rsidR="00676674" w:rsidRPr="007B71F1">
        <w:rPr>
          <w:rFonts w:ascii="Trebuchet MS" w:eastAsia="Times New Roman"/>
          <w:sz w:val="20"/>
          <w:lang w:val="it-IT"/>
        </w:rPr>
        <w:t>9 giugno</w:t>
      </w:r>
      <w:r w:rsidRPr="007B71F1">
        <w:rPr>
          <w:rFonts w:ascii="Trebuchet MS" w:eastAsia="Times New Roman"/>
          <w:spacing w:val="-31"/>
          <w:sz w:val="16"/>
          <w:lang w:val="it-IT"/>
        </w:rPr>
        <w:t xml:space="preserve"> </w:t>
      </w:r>
      <w:r w:rsidRPr="007B71F1">
        <w:rPr>
          <w:rFonts w:ascii="Trebuchet MS" w:eastAsia="Times New Roman"/>
          <w:sz w:val="20"/>
          <w:lang w:val="it-IT"/>
        </w:rPr>
        <w:t>20</w:t>
      </w:r>
      <w:r w:rsidR="00844813" w:rsidRPr="007B71F1">
        <w:rPr>
          <w:rFonts w:ascii="Trebuchet MS" w:eastAsia="Times New Roman"/>
          <w:sz w:val="20"/>
          <w:lang w:val="it-IT"/>
        </w:rPr>
        <w:t>2</w:t>
      </w:r>
      <w:r w:rsidR="00C37BF1" w:rsidRPr="007B71F1">
        <w:rPr>
          <w:rFonts w:ascii="Trebuchet MS" w:eastAsia="Times New Roman"/>
          <w:sz w:val="20"/>
          <w:lang w:val="it-IT"/>
        </w:rPr>
        <w:t>2</w:t>
      </w:r>
    </w:p>
    <w:p w14:paraId="194D7495" w14:textId="698CFC84" w:rsidR="003E6A4F" w:rsidRPr="00B55F13" w:rsidRDefault="006D7A50" w:rsidP="00D30302">
      <w:pPr>
        <w:ind w:left="121" w:right="1673"/>
        <w:rPr>
          <w:rFonts w:ascii="Trebuchet MS" w:hAnsi="Trebuchet MS" w:cs="Trebuchet MS"/>
          <w:sz w:val="2"/>
          <w:szCs w:val="2"/>
          <w:lang w:val="it-IT"/>
        </w:rPr>
      </w:pPr>
      <w:r>
        <w:rPr>
          <w:noProof/>
        </w:rPr>
        <mc:AlternateContent>
          <mc:Choice Requires="wpg">
            <w:drawing>
              <wp:inline distT="0" distB="0" distL="0" distR="0" wp14:anchorId="74173D9A" wp14:editId="4967490A">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1A27FF4"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" path="m,l5891,e" filled="f" strokecolor="#c00000" strokeweight=".96pt">
                    <v:path arrowok="t" o:connecttype="custom" o:connectlocs="0,0;5891,0" o:connectangles="0,0"/>
                  </v:shape>
                </v:group>
                <w10:anchorlock/>
              </v:group>
            </w:pict>
          </mc:Fallback>
        </mc:AlternateContent>
      </w:r>
    </w:p>
    <w:p w14:paraId="4B7E4215" w14:textId="6024F1F8" w:rsidR="003E6A4F" w:rsidRPr="00B55F13" w:rsidRDefault="003E6A4F" w:rsidP="00D30302">
      <w:pPr>
        <w:ind w:right="1673"/>
        <w:rPr>
          <w:rFonts w:ascii="Trebuchet MS" w:hAnsi="Trebuchet MS" w:cs="Trebuchet MS"/>
          <w:lang w:val="it-IT"/>
        </w:rPr>
      </w:pPr>
    </w:p>
    <w:p w14:paraId="45BA042F" w14:textId="6A735809" w:rsidR="003E6A4F" w:rsidRPr="00B55F13" w:rsidRDefault="00984606" w:rsidP="00D30302">
      <w:pPr>
        <w:tabs>
          <w:tab w:val="left" w:pos="9356"/>
        </w:tabs>
        <w:ind w:right="1673"/>
        <w:rPr>
          <w:rFonts w:ascii="Trebuchet MS" w:hAnsi="Trebuchet MS" w:cs="Trebuchet MS"/>
          <w:lang w:val="it-IT"/>
        </w:rPr>
      </w:pPr>
      <w:r>
        <w:rPr>
          <w:rFonts w:ascii="Times New Roman" w:hAnsi="Times New Roman"/>
          <w:noProof/>
          <w:sz w:val="20"/>
          <w:szCs w:val="20"/>
          <w:lang w:val="it-IT"/>
        </w:rPr>
        <w:drawing>
          <wp:anchor distT="0" distB="0" distL="114300" distR="114300" simplePos="0" relativeHeight="251658752" behindDoc="0" locked="0" layoutInCell="1" allowOverlap="1" wp14:anchorId="335BF6B4" wp14:editId="1A69DB2D">
            <wp:simplePos x="0" y="0"/>
            <wp:positionH relativeFrom="margin">
              <wp:posOffset>5359718</wp:posOffset>
            </wp:positionH>
            <wp:positionV relativeFrom="paragraph">
              <wp:posOffset>155892</wp:posOffset>
            </wp:positionV>
            <wp:extent cx="2149433" cy="341507"/>
            <wp:effectExtent l="8572"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stretch>
                      <a:fillRect/>
                    </a:stretch>
                  </pic:blipFill>
                  <pic:spPr>
                    <a:xfrm rot="5400000">
                      <a:off x="0" y="0"/>
                      <a:ext cx="2149433" cy="341507"/>
                    </a:xfrm>
                    <a:prstGeom prst="rect">
                      <a:avLst/>
                    </a:prstGeom>
                  </pic:spPr>
                </pic:pic>
              </a:graphicData>
            </a:graphic>
            <wp14:sizeRelH relativeFrom="margin">
              <wp14:pctWidth>0</wp14:pctWidth>
            </wp14:sizeRelH>
            <wp14:sizeRelV relativeFrom="margin">
              <wp14:pctHeight>0</wp14:pctHeight>
            </wp14:sizeRelV>
          </wp:anchor>
        </w:drawing>
      </w:r>
    </w:p>
    <w:p w14:paraId="368121D9" w14:textId="28173FF8" w:rsidR="00511D28" w:rsidRPr="00511D28" w:rsidRDefault="00511D28" w:rsidP="00511D28">
      <w:pPr>
        <w:widowControl/>
        <w:ind w:right="1673"/>
        <w:jc w:val="center"/>
        <w:rPr>
          <w:rFonts w:ascii="Trebuchet MS" w:eastAsia="Times New Roman" w:hAnsi="Trebuchet MS" w:cs="Calibri"/>
          <w:b/>
          <w:bCs/>
          <w:color w:val="B00005"/>
          <w:sz w:val="24"/>
          <w:szCs w:val="24"/>
          <w:lang w:val="it-IT" w:eastAsia="it-IT"/>
        </w:rPr>
      </w:pPr>
      <w:r w:rsidRPr="00511D28">
        <w:rPr>
          <w:rFonts w:ascii="Trebuchet MS" w:eastAsia="Times New Roman" w:hAnsi="Trebuchet MS" w:cs="Calibri"/>
          <w:b/>
          <w:bCs/>
          <w:color w:val="B00005"/>
          <w:sz w:val="24"/>
          <w:szCs w:val="24"/>
          <w:lang w:val="it-IT" w:eastAsia="it-IT"/>
        </w:rPr>
        <w:t xml:space="preserve">Scenari Immobiliari </w:t>
      </w:r>
      <w:proofErr w:type="gramStart"/>
      <w:r w:rsidRPr="00511D28">
        <w:rPr>
          <w:rFonts w:ascii="Trebuchet MS" w:eastAsia="Times New Roman" w:hAnsi="Trebuchet MS" w:cs="Calibri"/>
          <w:b/>
          <w:bCs/>
          <w:color w:val="B00005"/>
          <w:sz w:val="24"/>
          <w:szCs w:val="24"/>
          <w:lang w:val="it-IT" w:eastAsia="it-IT"/>
        </w:rPr>
        <w:t>presenta</w:t>
      </w:r>
      <w:proofErr w:type="gramEnd"/>
      <w:r w:rsidRPr="00511D28">
        <w:rPr>
          <w:rFonts w:ascii="Trebuchet MS" w:eastAsia="Times New Roman" w:hAnsi="Trebuchet MS" w:cs="Calibri"/>
          <w:b/>
          <w:bCs/>
          <w:color w:val="B00005"/>
          <w:sz w:val="24"/>
          <w:szCs w:val="24"/>
          <w:lang w:val="it-IT" w:eastAsia="it-IT"/>
        </w:rPr>
        <w:t xml:space="preserve"> a Milano il 40mo</w:t>
      </w:r>
    </w:p>
    <w:p w14:paraId="12FC51C9" w14:textId="1EFDCDFC" w:rsidR="00511D28" w:rsidRPr="00511D28" w:rsidRDefault="00511D28" w:rsidP="00511D28">
      <w:pPr>
        <w:widowControl/>
        <w:ind w:right="1673"/>
        <w:jc w:val="center"/>
        <w:rPr>
          <w:rFonts w:ascii="Trebuchet MS" w:eastAsia="Times New Roman" w:hAnsi="Trebuchet MS" w:cs="Calibri"/>
          <w:b/>
          <w:bCs/>
          <w:color w:val="B00005"/>
          <w:sz w:val="24"/>
          <w:szCs w:val="24"/>
          <w:lang w:val="it-IT" w:eastAsia="it-IT"/>
        </w:rPr>
      </w:pPr>
      <w:r w:rsidRPr="00511D28">
        <w:rPr>
          <w:rFonts w:ascii="Trebuchet MS" w:eastAsia="Times New Roman" w:hAnsi="Trebuchet MS" w:cs="Calibri"/>
          <w:b/>
          <w:bCs/>
          <w:color w:val="B00005"/>
          <w:sz w:val="24"/>
          <w:szCs w:val="24"/>
          <w:lang w:val="it-IT" w:eastAsia="it-IT"/>
        </w:rPr>
        <w:t>Rapporto su “I Fondi immobiliari in Italia e all’estero”</w:t>
      </w:r>
    </w:p>
    <w:p w14:paraId="74DA3839" w14:textId="09D3FB91" w:rsidR="00511D28" w:rsidRPr="00511D28" w:rsidRDefault="00511D28" w:rsidP="00511D28">
      <w:pPr>
        <w:widowControl/>
        <w:ind w:right="1673"/>
        <w:jc w:val="center"/>
        <w:rPr>
          <w:rFonts w:ascii="Trebuchet MS" w:eastAsia="Times New Roman" w:hAnsi="Trebuchet MS" w:cs="Calibri"/>
          <w:b/>
          <w:bCs/>
          <w:color w:val="B00005"/>
          <w:sz w:val="24"/>
          <w:szCs w:val="24"/>
          <w:lang w:val="it-IT" w:eastAsia="it-IT"/>
        </w:rPr>
      </w:pPr>
    </w:p>
    <w:p w14:paraId="72ABE95A" w14:textId="73D9FA3E" w:rsidR="00511D28" w:rsidRPr="00511D28" w:rsidRDefault="00511D28" w:rsidP="00511D28">
      <w:pPr>
        <w:widowControl/>
        <w:ind w:right="1673"/>
        <w:jc w:val="center"/>
        <w:rPr>
          <w:rFonts w:ascii="Trebuchet MS" w:eastAsia="Times New Roman" w:hAnsi="Trebuchet MS" w:cs="Calibri"/>
          <w:b/>
          <w:bCs/>
          <w:color w:val="B00005"/>
          <w:sz w:val="26"/>
          <w:szCs w:val="26"/>
          <w:lang w:val="it-IT" w:eastAsia="it-IT"/>
        </w:rPr>
      </w:pPr>
      <w:r w:rsidRPr="00511D28">
        <w:rPr>
          <w:rFonts w:ascii="Trebuchet MS" w:eastAsia="Times New Roman" w:hAnsi="Trebuchet MS" w:cs="Calibri"/>
          <w:b/>
          <w:bCs/>
          <w:color w:val="B00005"/>
          <w:sz w:val="26"/>
          <w:szCs w:val="26"/>
          <w:lang w:val="it-IT" w:eastAsia="it-IT"/>
        </w:rPr>
        <w:t>IN ITALIA I FONDI IMMOBILIARI SFIORANO 110 MILIARDI DI PATRIMONIO (</w:t>
      </w:r>
      <w:r w:rsidRPr="00511D28">
        <w:rPr>
          <w:rFonts w:ascii="Trebuchet MS" w:eastAsia="Times New Roman" w:hAnsi="Trebuchet MS" w:cs="Calibri"/>
          <w:b/>
          <w:bCs/>
          <w:color w:val="B00005"/>
          <w:sz w:val="26"/>
          <w:szCs w:val="26"/>
          <w:lang w:val="it-IT" w:eastAsia="it-IT"/>
        </w:rPr>
        <w:t>+9%)</w:t>
      </w:r>
    </w:p>
    <w:p w14:paraId="48240B45" w14:textId="246693F0" w:rsidR="00511D28" w:rsidRPr="00511D28" w:rsidRDefault="00511D28" w:rsidP="00511D28">
      <w:pPr>
        <w:widowControl/>
        <w:ind w:right="1673"/>
        <w:jc w:val="center"/>
        <w:rPr>
          <w:rFonts w:ascii="Trebuchet MS" w:eastAsia="Times New Roman" w:hAnsi="Trebuchet MS" w:cs="Calibri"/>
          <w:b/>
          <w:bCs/>
          <w:color w:val="B00005"/>
          <w:sz w:val="24"/>
          <w:szCs w:val="24"/>
          <w:lang w:val="it-IT" w:eastAsia="it-IT"/>
        </w:rPr>
      </w:pPr>
    </w:p>
    <w:p w14:paraId="29D12D5C" w14:textId="77777777" w:rsidR="00511D28" w:rsidRPr="00511D28" w:rsidRDefault="00511D28" w:rsidP="00511D28">
      <w:pPr>
        <w:widowControl/>
        <w:ind w:right="1673"/>
        <w:jc w:val="center"/>
        <w:rPr>
          <w:rFonts w:ascii="Trebuchet MS" w:eastAsia="Times New Roman" w:hAnsi="Trebuchet MS" w:cs="Calibri"/>
          <w:b/>
          <w:bCs/>
          <w:color w:val="B00005"/>
          <w:sz w:val="24"/>
          <w:szCs w:val="24"/>
          <w:lang w:val="it-IT" w:eastAsia="it-IT"/>
        </w:rPr>
      </w:pPr>
      <w:r w:rsidRPr="00511D28">
        <w:rPr>
          <w:rFonts w:ascii="Trebuchet MS" w:eastAsia="Times New Roman" w:hAnsi="Trebuchet MS" w:cs="Calibri"/>
          <w:b/>
          <w:bCs/>
          <w:color w:val="B00005"/>
          <w:sz w:val="24"/>
          <w:szCs w:val="24"/>
          <w:lang w:val="it-IT" w:eastAsia="it-IT"/>
        </w:rPr>
        <w:t>A livello mondiale raggiunti i 3.720 miliardi di euro di patrimonio nel 2021 (più 14,5 per cento) con residenziale e logistica protagonisti delle scelte dei gestori</w:t>
      </w:r>
    </w:p>
    <w:p w14:paraId="0CEC6000" w14:textId="36C680BB" w:rsidR="00D91EEF" w:rsidRDefault="00BC69E3" w:rsidP="00D91EEF">
      <w:pPr>
        <w:widowControl/>
        <w:ind w:right="1673"/>
        <w:jc w:val="both"/>
        <w:rPr>
          <w:rFonts w:ascii="Trebuchet MS" w:eastAsia="Times New Roman" w:hAnsi="Trebuchet MS" w:cs="Calibri"/>
          <w:color w:val="000000"/>
          <w:sz w:val="24"/>
          <w:szCs w:val="24"/>
          <w:lang w:val="it-IT" w:eastAsia="it-IT"/>
        </w:rPr>
      </w:pPr>
      <w:r w:rsidRPr="007B670E">
        <w:rPr>
          <w:rFonts w:ascii="Trebuchet MS" w:eastAsia="Times New Roman" w:hAnsi="Trebuchet MS" w:cs="Calibri"/>
          <w:color w:val="000000"/>
          <w:sz w:val="24"/>
          <w:szCs w:val="24"/>
          <w:lang w:val="it-IT" w:eastAsia="it-IT"/>
        </w:rPr>
        <w:t> </w:t>
      </w:r>
    </w:p>
    <w:p w14:paraId="784543D2" w14:textId="77777777" w:rsidR="007624E2" w:rsidRPr="007B670E" w:rsidRDefault="007624E2" w:rsidP="00D91EEF">
      <w:pPr>
        <w:widowControl/>
        <w:ind w:right="1673"/>
        <w:jc w:val="both"/>
        <w:rPr>
          <w:rFonts w:eastAsia="Times New Roman" w:cs="Calibri"/>
          <w:color w:val="000000"/>
          <w:sz w:val="24"/>
          <w:szCs w:val="24"/>
          <w:lang w:val="it-IT" w:eastAsia="it-IT"/>
        </w:rPr>
      </w:pPr>
    </w:p>
    <w:p w14:paraId="15937F11" w14:textId="77777777" w:rsidR="00EC5FCD" w:rsidRPr="007B670E" w:rsidRDefault="00EC5FCD" w:rsidP="00DF2327">
      <w:pPr>
        <w:widowControl/>
        <w:ind w:right="1673"/>
        <w:jc w:val="both"/>
        <w:rPr>
          <w:rFonts w:ascii="Trebuchet MS" w:eastAsia="Times New Roman" w:hAnsi="Trebuchet MS" w:cs="Calibri"/>
          <w:color w:val="000000"/>
          <w:lang w:val="it-IT" w:eastAsia="it-IT"/>
        </w:rPr>
      </w:pPr>
    </w:p>
    <w:p w14:paraId="5D49EEE2" w14:textId="77777777" w:rsidR="00511D28" w:rsidRPr="00511D28" w:rsidRDefault="00511D28" w:rsidP="00511D28">
      <w:pPr>
        <w:widowControl/>
        <w:ind w:right="1673"/>
        <w:jc w:val="both"/>
        <w:rPr>
          <w:rFonts w:ascii="Times New Roman" w:eastAsia="Times New Roman" w:hAnsi="Times New Roman"/>
          <w:color w:val="000000"/>
          <w:lang w:val="it-IT" w:eastAsia="it-IT"/>
        </w:rPr>
      </w:pPr>
      <w:r w:rsidRPr="00511D28">
        <w:rPr>
          <w:rFonts w:ascii="Trebuchet MS" w:eastAsia="Times New Roman" w:hAnsi="Trebuchet MS"/>
          <w:color w:val="000000"/>
          <w:lang w:val="it-IT" w:eastAsia="it-IT"/>
        </w:rPr>
        <w:t xml:space="preserve">Anche nel 2021 il risparmio gestito in immobili attraverso fondi immobiliari (quotati, non quotati) e i </w:t>
      </w:r>
      <w:proofErr w:type="spellStart"/>
      <w:r w:rsidRPr="00511D28">
        <w:rPr>
          <w:rFonts w:ascii="Trebuchet MS" w:eastAsia="Times New Roman" w:hAnsi="Trebuchet MS"/>
          <w:color w:val="000000"/>
          <w:lang w:val="it-IT" w:eastAsia="it-IT"/>
        </w:rPr>
        <w:t>Reits</w:t>
      </w:r>
      <w:proofErr w:type="spellEnd"/>
      <w:r w:rsidRPr="00511D28">
        <w:rPr>
          <w:rFonts w:ascii="Trebuchet MS" w:eastAsia="Times New Roman" w:hAnsi="Trebuchet MS"/>
          <w:color w:val="000000"/>
          <w:lang w:val="it-IT" w:eastAsia="it-IT"/>
        </w:rPr>
        <w:t xml:space="preserve"> ha proseguito il suo percorso di crescita, mantenendo una solidità già riscontrata nel periodo pandemico. Il patrimonio </w:t>
      </w:r>
      <w:r w:rsidRPr="00511D28">
        <w:rPr>
          <w:rFonts w:ascii="Trebuchet MS" w:eastAsia="Times New Roman" w:hAnsi="Trebuchet MS"/>
          <w:b/>
          <w:bCs/>
          <w:color w:val="000000"/>
          <w:lang w:val="it-IT" w:eastAsia="it-IT"/>
        </w:rPr>
        <w:t>a livello globale</w:t>
      </w:r>
      <w:r w:rsidRPr="00511D28">
        <w:rPr>
          <w:rFonts w:ascii="Trebuchet MS" w:eastAsia="Times New Roman" w:hAnsi="Trebuchet MS"/>
          <w:color w:val="000000"/>
          <w:lang w:val="it-IT" w:eastAsia="it-IT"/>
        </w:rPr>
        <w:t xml:space="preserve"> di fondi e </w:t>
      </w:r>
      <w:proofErr w:type="spellStart"/>
      <w:r w:rsidRPr="00511D28">
        <w:rPr>
          <w:rFonts w:ascii="Trebuchet MS" w:eastAsia="Times New Roman" w:hAnsi="Trebuchet MS"/>
          <w:color w:val="000000"/>
          <w:lang w:val="it-IT" w:eastAsia="it-IT"/>
        </w:rPr>
        <w:t>Reits</w:t>
      </w:r>
      <w:proofErr w:type="spellEnd"/>
      <w:r w:rsidRPr="00511D28">
        <w:rPr>
          <w:rFonts w:ascii="Trebuchet MS" w:eastAsia="Times New Roman" w:hAnsi="Trebuchet MS"/>
          <w:color w:val="000000"/>
          <w:lang w:val="it-IT" w:eastAsia="it-IT"/>
        </w:rPr>
        <w:t>, infatti, ha raggiunto </w:t>
      </w:r>
      <w:r w:rsidRPr="00511D28">
        <w:rPr>
          <w:rFonts w:ascii="Trebuchet MS" w:eastAsia="Times New Roman" w:hAnsi="Trebuchet MS"/>
          <w:b/>
          <w:bCs/>
          <w:color w:val="000000"/>
          <w:lang w:val="it-IT" w:eastAsia="it-IT"/>
        </w:rPr>
        <w:t>3.720 miliardi di euro</w:t>
      </w:r>
      <w:r w:rsidRPr="00511D28">
        <w:rPr>
          <w:rFonts w:ascii="Trebuchet MS" w:eastAsia="Times New Roman" w:hAnsi="Trebuchet MS"/>
          <w:color w:val="000000"/>
          <w:lang w:val="it-IT" w:eastAsia="it-IT"/>
        </w:rPr>
        <w:t>, con un </w:t>
      </w:r>
      <w:r w:rsidRPr="00511D28">
        <w:rPr>
          <w:rFonts w:ascii="Trebuchet MS" w:eastAsia="Times New Roman" w:hAnsi="Trebuchet MS"/>
          <w:b/>
          <w:bCs/>
          <w:color w:val="000000"/>
          <w:lang w:val="it-IT" w:eastAsia="it-IT"/>
        </w:rPr>
        <w:t>incremento</w:t>
      </w:r>
      <w:r w:rsidRPr="00511D28">
        <w:rPr>
          <w:rFonts w:ascii="Trebuchet MS" w:eastAsia="Times New Roman" w:hAnsi="Trebuchet MS"/>
          <w:color w:val="000000"/>
          <w:lang w:val="it-IT" w:eastAsia="it-IT"/>
        </w:rPr>
        <w:t> di oltre il </w:t>
      </w:r>
      <w:r w:rsidRPr="00511D28">
        <w:rPr>
          <w:rFonts w:ascii="Trebuchet MS" w:eastAsia="Times New Roman" w:hAnsi="Trebuchet MS"/>
          <w:b/>
          <w:bCs/>
          <w:color w:val="000000"/>
          <w:lang w:val="it-IT" w:eastAsia="it-IT"/>
        </w:rPr>
        <w:t>quattordici per cento</w:t>
      </w:r>
      <w:r w:rsidRPr="00511D28">
        <w:rPr>
          <w:rFonts w:ascii="Trebuchet MS" w:eastAsia="Times New Roman" w:hAnsi="Trebuchet MS"/>
          <w:color w:val="000000"/>
          <w:lang w:val="it-IT" w:eastAsia="it-IT"/>
        </w:rPr>
        <w:t xml:space="preserve"> rispetto al 2020, trainato principalmente dalla crescita esponenziale dei </w:t>
      </w:r>
      <w:proofErr w:type="spellStart"/>
      <w:r w:rsidRPr="00511D28">
        <w:rPr>
          <w:rFonts w:ascii="Trebuchet MS" w:eastAsia="Times New Roman" w:hAnsi="Trebuchet MS"/>
          <w:color w:val="000000"/>
          <w:lang w:val="it-IT" w:eastAsia="it-IT"/>
        </w:rPr>
        <w:t>reit</w:t>
      </w:r>
      <w:proofErr w:type="spellEnd"/>
      <w:r w:rsidRPr="00511D28">
        <w:rPr>
          <w:rFonts w:ascii="Trebuchet MS" w:eastAsia="Times New Roman" w:hAnsi="Trebuchet MS"/>
          <w:color w:val="000000"/>
          <w:lang w:val="it-IT" w:eastAsia="it-IT"/>
        </w:rPr>
        <w:t xml:space="preserve"> americani. I gestori confermano un interesse per i nuovi mercati di nicchia oltre che per la logistica, il vero comparto protagonista insieme al residenziale mentre il dibattito sugli uffici resta ancora aperto, con prevalenza di un atteggiamento attendista per gli investimenti di lungo termine. Questi sono alcuni dei dati emersi oggi a Milano dal </w:t>
      </w:r>
      <w:proofErr w:type="gramStart"/>
      <w:r w:rsidRPr="00511D28">
        <w:rPr>
          <w:rFonts w:ascii="Trebuchet MS" w:eastAsia="Times New Roman" w:hAnsi="Trebuchet MS"/>
          <w:b/>
          <w:bCs/>
          <w:color w:val="000000"/>
          <w:lang w:val="it-IT" w:eastAsia="it-IT"/>
        </w:rPr>
        <w:t>40mo</w:t>
      </w:r>
      <w:proofErr w:type="gramEnd"/>
      <w:r w:rsidRPr="00511D28">
        <w:rPr>
          <w:rFonts w:ascii="Trebuchet MS" w:eastAsia="Times New Roman" w:hAnsi="Trebuchet MS"/>
          <w:b/>
          <w:bCs/>
          <w:color w:val="000000"/>
          <w:lang w:val="it-IT" w:eastAsia="it-IT"/>
        </w:rPr>
        <w:t> Rapporto</w:t>
      </w:r>
      <w:r w:rsidRPr="00511D28">
        <w:rPr>
          <w:rFonts w:ascii="Trebuchet MS" w:eastAsia="Times New Roman" w:hAnsi="Trebuchet MS"/>
          <w:color w:val="000000"/>
          <w:lang w:val="it-IT" w:eastAsia="it-IT"/>
        </w:rPr>
        <w:t> </w:t>
      </w:r>
      <w:r w:rsidRPr="00511D28">
        <w:rPr>
          <w:rFonts w:ascii="Trebuchet MS" w:eastAsia="Times New Roman" w:hAnsi="Trebuchet MS"/>
          <w:b/>
          <w:bCs/>
          <w:color w:val="000000"/>
          <w:lang w:val="it-IT" w:eastAsia="it-IT"/>
        </w:rPr>
        <w:t>2022</w:t>
      </w:r>
      <w:r w:rsidRPr="00511D28">
        <w:rPr>
          <w:rFonts w:ascii="Trebuchet MS" w:eastAsia="Times New Roman" w:hAnsi="Trebuchet MS"/>
          <w:color w:val="000000"/>
          <w:lang w:val="it-IT" w:eastAsia="it-IT"/>
        </w:rPr>
        <w:t> </w:t>
      </w:r>
      <w:r w:rsidRPr="00511D28">
        <w:rPr>
          <w:rFonts w:ascii="Trebuchet MS" w:eastAsia="Times New Roman" w:hAnsi="Trebuchet MS"/>
          <w:b/>
          <w:bCs/>
          <w:color w:val="000000"/>
          <w:lang w:val="it-IT" w:eastAsia="it-IT"/>
        </w:rPr>
        <w:t>su “I Fondi immobiliari in Italia e all’estero”</w:t>
      </w:r>
      <w:r w:rsidRPr="00511D28">
        <w:rPr>
          <w:rFonts w:ascii="Trebuchet MS" w:eastAsia="Times New Roman" w:hAnsi="Trebuchet MS"/>
          <w:color w:val="000000"/>
          <w:lang w:val="it-IT" w:eastAsia="it-IT"/>
        </w:rPr>
        <w:t>, realizzato da </w:t>
      </w:r>
      <w:r w:rsidRPr="00511D28">
        <w:rPr>
          <w:rFonts w:ascii="Trebuchet MS" w:eastAsia="Times New Roman" w:hAnsi="Trebuchet MS"/>
          <w:b/>
          <w:bCs/>
          <w:color w:val="000000"/>
          <w:lang w:val="it-IT" w:eastAsia="it-IT"/>
        </w:rPr>
        <w:t>Scenari Immobiliari</w:t>
      </w:r>
      <w:r w:rsidRPr="00511D28">
        <w:rPr>
          <w:rFonts w:ascii="Trebuchet MS" w:eastAsia="Times New Roman" w:hAnsi="Trebuchet MS"/>
          <w:color w:val="000000"/>
          <w:lang w:val="it-IT" w:eastAsia="it-IT"/>
        </w:rPr>
        <w:t> in collaborazione con lo </w:t>
      </w:r>
      <w:r w:rsidRPr="00511D28">
        <w:rPr>
          <w:rFonts w:ascii="Trebuchet MS" w:eastAsia="Times New Roman" w:hAnsi="Trebuchet MS"/>
          <w:b/>
          <w:bCs/>
          <w:color w:val="000000"/>
          <w:lang w:val="it-IT" w:eastAsia="it-IT"/>
        </w:rPr>
        <w:t>Studio Casadei</w:t>
      </w:r>
      <w:r w:rsidRPr="00511D28">
        <w:rPr>
          <w:rFonts w:ascii="Trebuchet MS" w:eastAsia="Times New Roman" w:hAnsi="Trebuchet MS"/>
          <w:color w:val="000000"/>
          <w:lang w:val="it-IT" w:eastAsia="it-IT"/>
        </w:rPr>
        <w:t>, che ne ha curato la parte di analisi finanziaria.</w:t>
      </w:r>
    </w:p>
    <w:p w14:paraId="785E440B" w14:textId="77777777" w:rsidR="00511D28" w:rsidRPr="00511D28" w:rsidRDefault="00511D28" w:rsidP="00511D28">
      <w:pPr>
        <w:widowControl/>
        <w:ind w:right="1674"/>
        <w:jc w:val="both"/>
        <w:rPr>
          <w:rFonts w:ascii="Times New Roman" w:eastAsia="Times New Roman" w:hAnsi="Times New Roman"/>
          <w:color w:val="000000"/>
          <w:lang w:val="it-IT" w:eastAsia="it-IT"/>
        </w:rPr>
      </w:pPr>
      <w:r w:rsidRPr="00511D28">
        <w:rPr>
          <w:rFonts w:ascii="Trebuchet MS" w:eastAsia="Times New Roman" w:hAnsi="Trebuchet MS"/>
          <w:color w:val="000000"/>
          <w:lang w:val="it-IT" w:eastAsia="it-IT"/>
        </w:rPr>
        <w:t> </w:t>
      </w:r>
    </w:p>
    <w:p w14:paraId="53654212" w14:textId="77777777" w:rsidR="00511D28" w:rsidRPr="00511D28" w:rsidRDefault="00511D28" w:rsidP="00511D28">
      <w:pPr>
        <w:widowControl/>
        <w:ind w:right="1674"/>
        <w:jc w:val="both"/>
        <w:rPr>
          <w:rFonts w:ascii="Times New Roman" w:eastAsia="Times New Roman" w:hAnsi="Times New Roman"/>
          <w:color w:val="000000"/>
          <w:lang w:val="it-IT" w:eastAsia="it-IT"/>
        </w:rPr>
      </w:pPr>
      <w:proofErr w:type="gramStart"/>
      <w:r w:rsidRPr="00511D28">
        <w:rPr>
          <w:rFonts w:ascii="Trebuchet MS" w:eastAsia="Times New Roman" w:hAnsi="Trebuchet MS"/>
          <w:color w:val="000000"/>
          <w:lang w:val="it-IT" w:eastAsia="it-IT"/>
        </w:rPr>
        <w:t>Il trend positivo</w:t>
      </w:r>
      <w:proofErr w:type="gramEnd"/>
      <w:r w:rsidRPr="00511D28">
        <w:rPr>
          <w:rFonts w:ascii="Trebuchet MS" w:eastAsia="Times New Roman" w:hAnsi="Trebuchet MS"/>
          <w:color w:val="000000"/>
          <w:lang w:val="it-IT" w:eastAsia="it-IT"/>
        </w:rPr>
        <w:t xml:space="preserve"> è proseguito anche in </w:t>
      </w:r>
      <w:r w:rsidRPr="00511D28">
        <w:rPr>
          <w:rFonts w:ascii="Trebuchet MS" w:eastAsia="Times New Roman" w:hAnsi="Trebuchet MS"/>
          <w:b/>
          <w:bCs/>
          <w:color w:val="000000"/>
          <w:lang w:val="it-IT" w:eastAsia="it-IT"/>
        </w:rPr>
        <w:t>Europa</w:t>
      </w:r>
      <w:r w:rsidRPr="00511D28">
        <w:rPr>
          <w:rFonts w:ascii="Trebuchet MS" w:eastAsia="Times New Roman" w:hAnsi="Trebuchet MS"/>
          <w:color w:val="000000"/>
          <w:lang w:val="it-IT" w:eastAsia="it-IT"/>
        </w:rPr>
        <w:t xml:space="preserve">, dove sono operativi oltre 1.860 fondi e 274 </w:t>
      </w:r>
      <w:proofErr w:type="spellStart"/>
      <w:r w:rsidRPr="00511D28">
        <w:rPr>
          <w:rFonts w:ascii="Trebuchet MS" w:eastAsia="Times New Roman" w:hAnsi="Trebuchet MS"/>
          <w:color w:val="000000"/>
          <w:lang w:val="it-IT" w:eastAsia="it-IT"/>
        </w:rPr>
        <w:t>reit</w:t>
      </w:r>
      <w:proofErr w:type="spellEnd"/>
      <w:r w:rsidRPr="00511D28">
        <w:rPr>
          <w:rFonts w:ascii="Trebuchet MS" w:eastAsia="Times New Roman" w:hAnsi="Trebuchet MS"/>
          <w:color w:val="000000"/>
          <w:lang w:val="it-IT" w:eastAsia="it-IT"/>
        </w:rPr>
        <w:t>, con un patrimonio complessivo pari a </w:t>
      </w:r>
      <w:r w:rsidRPr="00511D28">
        <w:rPr>
          <w:rFonts w:ascii="Trebuchet MS" w:eastAsia="Times New Roman" w:hAnsi="Trebuchet MS"/>
          <w:b/>
          <w:bCs/>
          <w:color w:val="000000"/>
          <w:lang w:val="it-IT" w:eastAsia="it-IT"/>
        </w:rPr>
        <w:t>1.425 miliardi di euro</w:t>
      </w:r>
      <w:r w:rsidRPr="00511D28">
        <w:rPr>
          <w:rFonts w:ascii="Trebuchet MS" w:eastAsia="Times New Roman" w:hAnsi="Trebuchet MS"/>
          <w:color w:val="000000"/>
          <w:lang w:val="it-IT" w:eastAsia="it-IT"/>
        </w:rPr>
        <w:t>, cresciuto di quasi </w:t>
      </w:r>
      <w:r w:rsidRPr="00511D28">
        <w:rPr>
          <w:rFonts w:ascii="Trebuchet MS" w:eastAsia="Times New Roman" w:hAnsi="Trebuchet MS"/>
          <w:b/>
          <w:bCs/>
          <w:color w:val="000000"/>
          <w:lang w:val="it-IT" w:eastAsia="it-IT"/>
        </w:rPr>
        <w:t>nove punti percentuali</w:t>
      </w:r>
      <w:r w:rsidRPr="00511D28">
        <w:rPr>
          <w:rFonts w:ascii="Trebuchet MS" w:eastAsia="Times New Roman" w:hAnsi="Trebuchet MS"/>
          <w:color w:val="000000"/>
          <w:lang w:val="it-IT" w:eastAsia="it-IT"/>
        </w:rPr>
        <w:t>. Sulla scia di un andamento espansivo, nel 2021 il peso dei veicoli del vecchio continente sul patrimonio mondiale ha sfiorato il 39 per cento. In </w:t>
      </w:r>
      <w:r w:rsidRPr="00511D28">
        <w:rPr>
          <w:rFonts w:ascii="Trebuchet MS" w:eastAsia="Times New Roman" w:hAnsi="Trebuchet MS"/>
          <w:b/>
          <w:bCs/>
          <w:color w:val="000000"/>
          <w:lang w:val="it-IT" w:eastAsia="it-IT"/>
        </w:rPr>
        <w:t>Italia</w:t>
      </w:r>
      <w:r w:rsidRPr="00511D28">
        <w:rPr>
          <w:rFonts w:ascii="Trebuchet MS" w:eastAsia="Times New Roman" w:hAnsi="Trebuchet MS"/>
          <w:color w:val="000000"/>
          <w:lang w:val="it-IT" w:eastAsia="it-IT"/>
        </w:rPr>
        <w:t> il patrimonio immobiliare detenuto direttamente dai </w:t>
      </w:r>
      <w:r w:rsidRPr="00511D28">
        <w:rPr>
          <w:rFonts w:ascii="Trebuchet MS" w:eastAsia="Times New Roman" w:hAnsi="Trebuchet MS"/>
          <w:b/>
          <w:bCs/>
          <w:color w:val="000000"/>
          <w:lang w:val="it-IT" w:eastAsia="it-IT"/>
        </w:rPr>
        <w:t>570 fondi attivi</w:t>
      </w:r>
      <w:r w:rsidRPr="00511D28">
        <w:rPr>
          <w:rFonts w:ascii="Trebuchet MS" w:eastAsia="Times New Roman" w:hAnsi="Trebuchet MS"/>
          <w:color w:val="000000"/>
          <w:lang w:val="it-IT" w:eastAsia="it-IT"/>
        </w:rPr>
        <w:t> sfiora i </w:t>
      </w:r>
      <w:r w:rsidRPr="00511D28">
        <w:rPr>
          <w:rFonts w:ascii="Trebuchet MS" w:eastAsia="Times New Roman" w:hAnsi="Trebuchet MS"/>
          <w:b/>
          <w:bCs/>
          <w:color w:val="000000"/>
          <w:lang w:val="it-IT" w:eastAsia="it-IT"/>
        </w:rPr>
        <w:t>110 miliardi</w:t>
      </w:r>
      <w:r w:rsidRPr="00511D28">
        <w:rPr>
          <w:rFonts w:ascii="Trebuchet MS" w:eastAsia="Times New Roman" w:hAnsi="Trebuchet MS"/>
          <w:color w:val="000000"/>
          <w:lang w:val="it-IT" w:eastAsia="it-IT"/>
        </w:rPr>
        <w:t> </w:t>
      </w:r>
      <w:r w:rsidRPr="00511D28">
        <w:rPr>
          <w:rFonts w:ascii="Trebuchet MS" w:eastAsia="Times New Roman" w:hAnsi="Trebuchet MS"/>
          <w:b/>
          <w:bCs/>
          <w:color w:val="000000"/>
          <w:lang w:val="it-IT" w:eastAsia="it-IT"/>
        </w:rPr>
        <w:t>di euro</w:t>
      </w:r>
      <w:r w:rsidRPr="00511D28">
        <w:rPr>
          <w:rFonts w:ascii="Trebuchet MS" w:eastAsia="Times New Roman" w:hAnsi="Trebuchet MS"/>
          <w:color w:val="000000"/>
          <w:lang w:val="it-IT" w:eastAsia="it-IT"/>
        </w:rPr>
        <w:t>, con un incremento del nove per cento sul 2020.</w:t>
      </w:r>
    </w:p>
    <w:p w14:paraId="6EA491EA" w14:textId="77777777" w:rsidR="00511D28" w:rsidRPr="00511D28" w:rsidRDefault="00511D28" w:rsidP="00511D28">
      <w:pPr>
        <w:widowControl/>
        <w:ind w:right="1674"/>
        <w:jc w:val="both"/>
        <w:rPr>
          <w:rFonts w:ascii="Times New Roman" w:eastAsia="Times New Roman" w:hAnsi="Times New Roman"/>
          <w:color w:val="000000"/>
          <w:lang w:val="it-IT" w:eastAsia="it-IT"/>
        </w:rPr>
      </w:pPr>
      <w:r w:rsidRPr="00511D28">
        <w:rPr>
          <w:rFonts w:ascii="Trebuchet MS" w:eastAsia="Times New Roman" w:hAnsi="Trebuchet MS"/>
          <w:color w:val="000000"/>
          <w:lang w:val="it-IT" w:eastAsia="it-IT"/>
        </w:rPr>
        <w:t>Nell’area UE il </w:t>
      </w:r>
      <w:r w:rsidRPr="00511D28">
        <w:rPr>
          <w:rFonts w:ascii="Trebuchet MS" w:eastAsia="Times New Roman" w:hAnsi="Trebuchet MS"/>
          <w:b/>
          <w:bCs/>
          <w:color w:val="000000"/>
          <w:lang w:val="it-IT" w:eastAsia="it-IT"/>
        </w:rPr>
        <w:t>fatturato</w:t>
      </w:r>
      <w:r w:rsidRPr="00511D28">
        <w:rPr>
          <w:rFonts w:ascii="Trebuchet MS" w:eastAsia="Times New Roman" w:hAnsi="Trebuchet MS"/>
          <w:color w:val="000000"/>
          <w:lang w:val="it-IT" w:eastAsia="it-IT"/>
        </w:rPr>
        <w:t> è cresciuto del 15,3 per cento, mentre nei primi cinque Paesi (</w:t>
      </w:r>
      <w:proofErr w:type="spellStart"/>
      <w:r w:rsidRPr="00511D28">
        <w:rPr>
          <w:rFonts w:ascii="Trebuchet MS" w:eastAsia="Times New Roman" w:hAnsi="Trebuchet MS"/>
          <w:color w:val="000000"/>
          <w:lang w:val="it-IT" w:eastAsia="it-IT"/>
        </w:rPr>
        <w:t>Uk</w:t>
      </w:r>
      <w:proofErr w:type="spellEnd"/>
      <w:r w:rsidRPr="00511D28">
        <w:rPr>
          <w:rFonts w:ascii="Trebuchet MS" w:eastAsia="Times New Roman" w:hAnsi="Trebuchet MS"/>
          <w:color w:val="000000"/>
          <w:lang w:val="it-IT" w:eastAsia="it-IT"/>
        </w:rPr>
        <w:t xml:space="preserve"> compreso) la variazione positiva è stata di tre punti percentuali, con Francia e Germania protagoniste, seguite da Spagna e Inghilterra.</w:t>
      </w:r>
    </w:p>
    <w:p w14:paraId="3A7EB4FF" w14:textId="77777777" w:rsidR="00511D28" w:rsidRPr="00511D28" w:rsidRDefault="00511D28" w:rsidP="00511D28">
      <w:pPr>
        <w:widowControl/>
        <w:ind w:right="1674"/>
        <w:jc w:val="both"/>
        <w:rPr>
          <w:rFonts w:ascii="Times New Roman" w:eastAsia="Times New Roman" w:hAnsi="Times New Roman"/>
          <w:color w:val="000000"/>
          <w:lang w:val="it-IT" w:eastAsia="it-IT"/>
        </w:rPr>
      </w:pPr>
      <w:r w:rsidRPr="00511D28">
        <w:rPr>
          <w:rFonts w:ascii="Times New Roman" w:eastAsia="Times New Roman" w:hAnsi="Times New Roman"/>
          <w:color w:val="000000"/>
          <w:lang w:val="it-IT" w:eastAsia="it-IT"/>
        </w:rPr>
        <w:t> </w:t>
      </w:r>
    </w:p>
    <w:p w14:paraId="29F25F33"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i/>
          <w:iCs/>
          <w:color w:val="000000"/>
          <w:lang w:val="it-IT" w:eastAsia="it-IT"/>
        </w:rPr>
        <w:t>“Il ventunesimo secolo si caratterizza per la grande crescita del risparmio gestito a contenuto immobiliare. Dai mille miliardi di inizio secolo ci stiamo avvicinando ai quattromila previsti per la fine del 2022. In Europa il patrimonio dei fondi immobiliari, in questo periodo, è aumentato di sette volte, raddoppiando la crescita del mercato immobiliare e triplicando quella dell’economia nel suo complesso – </w:t>
      </w:r>
      <w:r w:rsidRPr="00511D28">
        <w:rPr>
          <w:rFonts w:ascii="Trebuchet MS" w:eastAsia="Times New Roman" w:hAnsi="Trebuchet MS"/>
          <w:color w:val="000000"/>
          <w:lang w:val="it-IT" w:eastAsia="it-IT"/>
        </w:rPr>
        <w:t>ha dichiarato </w:t>
      </w:r>
      <w:r w:rsidRPr="00511D28">
        <w:rPr>
          <w:rFonts w:ascii="Trebuchet MS" w:eastAsia="Times New Roman" w:hAnsi="Trebuchet MS"/>
          <w:b/>
          <w:bCs/>
          <w:color w:val="000000"/>
          <w:lang w:val="it-IT" w:eastAsia="it-IT"/>
        </w:rPr>
        <w:t>Mario Breglia, presidente di Scenari Immobiliari</w:t>
      </w:r>
      <w:r w:rsidRPr="00511D28">
        <w:rPr>
          <w:rFonts w:ascii="Trebuchet MS" w:eastAsia="Times New Roman" w:hAnsi="Trebuchet MS"/>
          <w:color w:val="000000"/>
          <w:lang w:val="it-IT" w:eastAsia="it-IT"/>
        </w:rPr>
        <w:t>, aprendo il convegno di presentazione del Rapporto</w:t>
      </w:r>
      <w:r w:rsidRPr="00511D28">
        <w:rPr>
          <w:rFonts w:ascii="Trebuchet MS" w:eastAsia="Times New Roman" w:hAnsi="Trebuchet MS"/>
          <w:i/>
          <w:iCs/>
          <w:color w:val="000000"/>
          <w:lang w:val="it-IT" w:eastAsia="it-IT"/>
        </w:rPr>
        <w:t xml:space="preserve"> –. Significa che i risparmiatori, piccoli e grandi, trovano soddisfazione in strumenti quali fondi e </w:t>
      </w:r>
      <w:proofErr w:type="spellStart"/>
      <w:r w:rsidRPr="00511D28">
        <w:rPr>
          <w:rFonts w:ascii="Trebuchet MS" w:eastAsia="Times New Roman" w:hAnsi="Trebuchet MS"/>
          <w:i/>
          <w:iCs/>
          <w:color w:val="000000"/>
          <w:lang w:val="it-IT" w:eastAsia="it-IT"/>
        </w:rPr>
        <w:t>reits</w:t>
      </w:r>
      <w:proofErr w:type="spellEnd"/>
      <w:r w:rsidRPr="00511D28">
        <w:rPr>
          <w:rFonts w:ascii="Trebuchet MS" w:eastAsia="Times New Roman" w:hAnsi="Trebuchet MS"/>
          <w:i/>
          <w:iCs/>
          <w:color w:val="000000"/>
          <w:lang w:val="it-IT" w:eastAsia="it-IT"/>
        </w:rPr>
        <w:t>, capaci di proteggere dall’inflazione e fornire risultati positivi nel corso del tempo. Lo sviluppo del risparmio gestito (e controllato dalle Autorità di vigilanza) ha anche aumentato la trasparenza e la affidabilità del mercato immobiliare. Il 2021 è stato un anno di forte crescita dei mercati immobiliari europei (più 18 per cento). La guerra in corso in Ucraina e le preoccupazioni sull’economia e sull’inflazione rendono prudenti i gestori, ma i mercati immobiliari continuano ad essere molto attivi. Cambiano le strategie di investimento ma la pressione degli investitori è ancora alta e quindi si aspetta un 2022 in linea con l’anno precedente”.</w:t>
      </w:r>
    </w:p>
    <w:p w14:paraId="3935779A" w14:textId="77777777" w:rsidR="006123DA" w:rsidRPr="00D35E21" w:rsidRDefault="006123DA" w:rsidP="006123DA">
      <w:pPr>
        <w:widowControl/>
        <w:ind w:right="1671"/>
        <w:jc w:val="both"/>
        <w:rPr>
          <w:rFonts w:eastAsia="Times New Roman" w:cs="Calibri"/>
          <w:color w:val="000000"/>
          <w:lang w:val="it-IT" w:eastAsia="it-IT"/>
        </w:rPr>
      </w:pPr>
    </w:p>
    <w:p w14:paraId="533A2E67" w14:textId="56A75C27" w:rsidR="006123DA" w:rsidRDefault="00DB0C69" w:rsidP="006123DA">
      <w:pPr>
        <w:widowControl/>
        <w:ind w:right="1671"/>
        <w:jc w:val="center"/>
        <w:rPr>
          <w:rFonts w:ascii="Trebuchet MS" w:eastAsia="Times New Roman" w:hAnsi="Trebuchet MS" w:cs="Calibri"/>
          <w:color w:val="000000"/>
          <w:highlight w:val="yellow"/>
          <w:lang w:val="it-IT" w:eastAsia="it-IT"/>
        </w:rPr>
      </w:pPr>
      <w:r w:rsidRPr="00DB0C69">
        <w:rPr>
          <w:rFonts w:ascii="Trebuchet MS" w:eastAsia="Times New Roman" w:hAnsi="Trebuchet MS" w:cs="Calibri"/>
          <w:noProof/>
          <w:color w:val="000000"/>
          <w:lang w:val="it-IT" w:eastAsia="it-IT"/>
        </w:rPr>
        <w:lastRenderedPageBreak/>
        <w:drawing>
          <wp:inline distT="0" distB="0" distL="0" distR="0" wp14:anchorId="6D873921" wp14:editId="5B59CA42">
            <wp:extent cx="4341138" cy="2329026"/>
            <wp:effectExtent l="0" t="0" r="254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8905" cy="2333193"/>
                    </a:xfrm>
                    <a:prstGeom prst="rect">
                      <a:avLst/>
                    </a:prstGeom>
                  </pic:spPr>
                </pic:pic>
              </a:graphicData>
            </a:graphic>
          </wp:inline>
        </w:drawing>
      </w:r>
    </w:p>
    <w:p w14:paraId="7A130EFD" w14:textId="77777777" w:rsidR="006123DA" w:rsidRDefault="006123DA" w:rsidP="006123DA">
      <w:pPr>
        <w:widowControl/>
        <w:ind w:right="1671"/>
        <w:jc w:val="both"/>
        <w:rPr>
          <w:rFonts w:ascii="Trebuchet MS" w:eastAsia="Times New Roman" w:hAnsi="Trebuchet MS" w:cs="Calibri"/>
          <w:color w:val="000000"/>
          <w:highlight w:val="yellow"/>
          <w:lang w:val="it-IT" w:eastAsia="it-IT"/>
        </w:rPr>
      </w:pPr>
    </w:p>
    <w:p w14:paraId="4832FD7D" w14:textId="77777777" w:rsidR="006123DA" w:rsidRDefault="006123DA" w:rsidP="006123DA">
      <w:pPr>
        <w:widowControl/>
        <w:ind w:right="1671"/>
        <w:jc w:val="both"/>
        <w:rPr>
          <w:rFonts w:ascii="Trebuchet MS" w:eastAsia="Times New Roman" w:hAnsi="Trebuchet MS" w:cs="Calibri"/>
          <w:color w:val="000000"/>
          <w:highlight w:val="yellow"/>
          <w:lang w:val="it-IT" w:eastAsia="it-IT"/>
        </w:rPr>
      </w:pPr>
    </w:p>
    <w:p w14:paraId="67338EBB" w14:textId="77777777" w:rsidR="006123DA" w:rsidRPr="00D975D9" w:rsidRDefault="006123DA" w:rsidP="006123DA">
      <w:pPr>
        <w:widowControl/>
        <w:ind w:right="1671"/>
        <w:jc w:val="both"/>
        <w:rPr>
          <w:rFonts w:ascii="Trebuchet MS" w:eastAsia="Times New Roman" w:hAnsi="Trebuchet MS" w:cs="Calibri"/>
          <w:color w:val="000000"/>
          <w:highlight w:val="yellow"/>
          <w:lang w:val="it-IT" w:eastAsia="it-IT"/>
        </w:rPr>
      </w:pPr>
    </w:p>
    <w:p w14:paraId="5A73071D"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color w:val="000000"/>
          <w:lang w:val="it-IT" w:eastAsia="it-IT"/>
        </w:rPr>
        <w:t xml:space="preserve">Secondo il </w:t>
      </w:r>
      <w:proofErr w:type="gramStart"/>
      <w:r w:rsidRPr="00511D28">
        <w:rPr>
          <w:rFonts w:ascii="Trebuchet MS" w:eastAsia="Times New Roman" w:hAnsi="Trebuchet MS"/>
          <w:color w:val="000000"/>
          <w:lang w:val="it-IT" w:eastAsia="it-IT"/>
        </w:rPr>
        <w:t>40esimo</w:t>
      </w:r>
      <w:proofErr w:type="gramEnd"/>
      <w:r w:rsidRPr="00511D28">
        <w:rPr>
          <w:rFonts w:ascii="Trebuchet MS" w:eastAsia="Times New Roman" w:hAnsi="Trebuchet MS"/>
          <w:color w:val="000000"/>
          <w:lang w:val="it-IT" w:eastAsia="it-IT"/>
        </w:rPr>
        <w:t xml:space="preserve"> Rapporto di Scenari Immobiliari e Studio Casadei, il comparto dei </w:t>
      </w:r>
      <w:r w:rsidRPr="00511D28">
        <w:rPr>
          <w:rFonts w:ascii="Trebuchet MS" w:eastAsia="Times New Roman" w:hAnsi="Trebuchet MS"/>
          <w:b/>
          <w:bCs/>
          <w:color w:val="000000"/>
          <w:lang w:val="it-IT" w:eastAsia="it-IT"/>
        </w:rPr>
        <w:t>fondi immobiliari italiani</w:t>
      </w:r>
      <w:r w:rsidRPr="00511D28">
        <w:rPr>
          <w:rFonts w:ascii="Trebuchet MS" w:eastAsia="Times New Roman" w:hAnsi="Trebuchet MS"/>
          <w:color w:val="000000"/>
          <w:lang w:val="it-IT" w:eastAsia="it-IT"/>
        </w:rPr>
        <w:t> continua a crescere in modo sostenuto: il suo peso sul resto dei veicoli europei ammonta a oltre l’undici per cento.</w:t>
      </w:r>
      <w:r w:rsidRPr="00511D28">
        <w:rPr>
          <w:rFonts w:ascii="Times New Roman" w:eastAsia="Times New Roman" w:hAnsi="Times New Roman"/>
          <w:color w:val="000000"/>
          <w:lang w:val="it-IT" w:eastAsia="it-IT"/>
        </w:rPr>
        <w:t> </w:t>
      </w:r>
      <w:r w:rsidRPr="00511D28">
        <w:rPr>
          <w:rFonts w:ascii="Trebuchet MS" w:eastAsia="Times New Roman" w:hAnsi="Trebuchet MS"/>
          <w:color w:val="000000"/>
          <w:lang w:val="it-IT" w:eastAsia="it-IT"/>
        </w:rPr>
        <w:t xml:space="preserve">Sulla base dei dati di bilancio, il </w:t>
      </w:r>
      <w:proofErr w:type="spellStart"/>
      <w:r w:rsidRPr="00511D28">
        <w:rPr>
          <w:rFonts w:ascii="Trebuchet MS" w:eastAsia="Times New Roman" w:hAnsi="Trebuchet MS"/>
          <w:color w:val="000000"/>
          <w:lang w:val="it-IT" w:eastAsia="it-IT"/>
        </w:rPr>
        <w:t>Nav</w:t>
      </w:r>
      <w:proofErr w:type="spellEnd"/>
      <w:r w:rsidRPr="00511D28">
        <w:rPr>
          <w:rFonts w:ascii="Trebuchet MS" w:eastAsia="Times New Roman" w:hAnsi="Trebuchet MS"/>
          <w:color w:val="000000"/>
          <w:lang w:val="it-IT" w:eastAsia="it-IT"/>
        </w:rPr>
        <w:t xml:space="preserve"> a fine 2021 ha raggiunto 95,3 miliardi di euro, con un incremento del 8,8 per cento sull’anno precedente. Le previsioni per il </w:t>
      </w:r>
      <w:r w:rsidRPr="00511D28">
        <w:rPr>
          <w:rFonts w:ascii="Trebuchet MS" w:eastAsia="Times New Roman" w:hAnsi="Trebuchet MS"/>
          <w:b/>
          <w:bCs/>
          <w:color w:val="000000"/>
          <w:lang w:val="it-IT" w:eastAsia="it-IT"/>
        </w:rPr>
        <w:t>2022</w:t>
      </w:r>
      <w:r w:rsidRPr="00511D28">
        <w:rPr>
          <w:rFonts w:ascii="Trebuchet MS" w:eastAsia="Times New Roman" w:hAnsi="Trebuchet MS"/>
          <w:color w:val="000000"/>
          <w:lang w:val="it-IT" w:eastAsia="it-IT"/>
        </w:rPr>
        <w:t xml:space="preserve"> sono di un incremento del </w:t>
      </w:r>
      <w:proofErr w:type="spellStart"/>
      <w:r w:rsidRPr="00511D28">
        <w:rPr>
          <w:rFonts w:ascii="Trebuchet MS" w:eastAsia="Times New Roman" w:hAnsi="Trebuchet MS"/>
          <w:color w:val="000000"/>
          <w:lang w:val="it-IT" w:eastAsia="it-IT"/>
        </w:rPr>
        <w:t>Nav</w:t>
      </w:r>
      <w:proofErr w:type="spellEnd"/>
      <w:r w:rsidRPr="00511D28">
        <w:rPr>
          <w:rFonts w:ascii="Trebuchet MS" w:eastAsia="Times New Roman" w:hAnsi="Trebuchet MS"/>
          <w:color w:val="000000"/>
          <w:lang w:val="it-IT" w:eastAsia="it-IT"/>
        </w:rPr>
        <w:t xml:space="preserve"> del 6,5 per cento e del </w:t>
      </w:r>
      <w:r w:rsidRPr="00511D28">
        <w:rPr>
          <w:rFonts w:ascii="Trebuchet MS" w:eastAsia="Times New Roman" w:hAnsi="Trebuchet MS"/>
          <w:b/>
          <w:bCs/>
          <w:color w:val="000000"/>
          <w:lang w:val="it-IT" w:eastAsia="it-IT"/>
        </w:rPr>
        <w:t>patrimonio di oltre il sette per cento</w:t>
      </w:r>
      <w:r w:rsidRPr="00511D28">
        <w:rPr>
          <w:rFonts w:ascii="Trebuchet MS" w:eastAsia="Times New Roman" w:hAnsi="Trebuchet MS"/>
          <w:color w:val="000000"/>
          <w:lang w:val="it-IT" w:eastAsia="it-IT"/>
        </w:rPr>
        <w:t>, mentre il numero dei veicoli potrebbe superare le seicento unità.</w:t>
      </w:r>
    </w:p>
    <w:p w14:paraId="09E4C685"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eastAsia="Times New Roman" w:cs="Calibri"/>
          <w:color w:val="000000"/>
          <w:lang w:val="it-IT" w:eastAsia="it-IT"/>
        </w:rPr>
        <w:t> </w:t>
      </w:r>
    </w:p>
    <w:p w14:paraId="28A08DC5"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i/>
          <w:iCs/>
          <w:color w:val="000000"/>
          <w:lang w:val="it-IT" w:eastAsia="it-IT"/>
        </w:rPr>
        <w:t>“L’</w:t>
      </w:r>
      <w:proofErr w:type="spellStart"/>
      <w:r w:rsidRPr="00511D28">
        <w:rPr>
          <w:rFonts w:ascii="Trebuchet MS" w:eastAsia="Times New Roman" w:hAnsi="Trebuchet MS"/>
          <w:i/>
          <w:iCs/>
          <w:color w:val="000000"/>
          <w:lang w:val="it-IT" w:eastAsia="it-IT"/>
        </w:rPr>
        <w:t>asset</w:t>
      </w:r>
      <w:proofErr w:type="spellEnd"/>
      <w:r w:rsidRPr="00511D28">
        <w:rPr>
          <w:rFonts w:ascii="Trebuchet MS" w:eastAsia="Times New Roman" w:hAnsi="Trebuchet MS"/>
          <w:i/>
          <w:iCs/>
          <w:color w:val="000000"/>
          <w:lang w:val="it-IT" w:eastAsia="it-IT"/>
        </w:rPr>
        <w:t xml:space="preserve"> </w:t>
      </w:r>
      <w:proofErr w:type="spellStart"/>
      <w:r w:rsidRPr="00511D28">
        <w:rPr>
          <w:rFonts w:ascii="Trebuchet MS" w:eastAsia="Times New Roman" w:hAnsi="Trebuchet MS"/>
          <w:i/>
          <w:iCs/>
          <w:color w:val="000000"/>
          <w:lang w:val="it-IT" w:eastAsia="it-IT"/>
        </w:rPr>
        <w:t>allocation</w:t>
      </w:r>
      <w:proofErr w:type="spellEnd"/>
      <w:r w:rsidRPr="00511D28">
        <w:rPr>
          <w:rFonts w:ascii="Trebuchet MS" w:eastAsia="Times New Roman" w:hAnsi="Trebuchet MS"/>
          <w:i/>
          <w:iCs/>
          <w:color w:val="000000"/>
          <w:lang w:val="it-IT" w:eastAsia="it-IT"/>
        </w:rPr>
        <w:t xml:space="preserve"> del patrimonio gestito italiano – </w:t>
      </w:r>
      <w:r w:rsidRPr="00511D28">
        <w:rPr>
          <w:rFonts w:ascii="Trebuchet MS" w:eastAsia="Times New Roman" w:hAnsi="Trebuchet MS"/>
          <w:color w:val="000000"/>
          <w:lang w:val="it-IT" w:eastAsia="it-IT"/>
        </w:rPr>
        <w:t>ha aggiunto </w:t>
      </w:r>
      <w:r w:rsidRPr="00511D28">
        <w:rPr>
          <w:rFonts w:ascii="Trebuchet MS" w:eastAsia="Times New Roman" w:hAnsi="Trebuchet MS"/>
          <w:b/>
          <w:bCs/>
          <w:color w:val="000000"/>
          <w:lang w:val="it-IT" w:eastAsia="it-IT"/>
        </w:rPr>
        <w:t xml:space="preserve">Francesca </w:t>
      </w:r>
      <w:proofErr w:type="spellStart"/>
      <w:r w:rsidRPr="00511D28">
        <w:rPr>
          <w:rFonts w:ascii="Trebuchet MS" w:eastAsia="Times New Roman" w:hAnsi="Trebuchet MS"/>
          <w:b/>
          <w:bCs/>
          <w:color w:val="000000"/>
          <w:lang w:val="it-IT" w:eastAsia="it-IT"/>
        </w:rPr>
        <w:t>Zirnstein</w:t>
      </w:r>
      <w:proofErr w:type="spellEnd"/>
      <w:r w:rsidRPr="00511D28">
        <w:rPr>
          <w:rFonts w:ascii="Trebuchet MS" w:eastAsia="Times New Roman" w:hAnsi="Trebuchet MS"/>
          <w:b/>
          <w:bCs/>
          <w:color w:val="000000"/>
          <w:lang w:val="it-IT" w:eastAsia="it-IT"/>
        </w:rPr>
        <w:t>, direttore generale di Scenari Immobiliari</w:t>
      </w:r>
      <w:r w:rsidRPr="00511D28">
        <w:rPr>
          <w:rFonts w:ascii="Trebuchet MS" w:eastAsia="Times New Roman" w:hAnsi="Trebuchet MS"/>
          <w:i/>
          <w:iCs/>
          <w:color w:val="000000"/>
          <w:lang w:val="it-IT" w:eastAsia="it-IT"/>
        </w:rPr>
        <w:t xml:space="preserve"> – ha visto variare il peso dei vari comparti, con una crescita di residenziale e logistica, una contrazione degli uffici e una più evidente battuta d’arresto del commerciale poco resiliente a un contesto di mercato in rapido e incerto divenire. Le prospettive per il 2022, sulla base delle indicazioni raccolte tra le </w:t>
      </w:r>
      <w:proofErr w:type="spellStart"/>
      <w:r w:rsidRPr="00511D28">
        <w:rPr>
          <w:rFonts w:ascii="Trebuchet MS" w:eastAsia="Times New Roman" w:hAnsi="Trebuchet MS"/>
          <w:i/>
          <w:iCs/>
          <w:color w:val="000000"/>
          <w:lang w:val="it-IT" w:eastAsia="it-IT"/>
        </w:rPr>
        <w:t>Sgr</w:t>
      </w:r>
      <w:proofErr w:type="spellEnd"/>
      <w:r w:rsidRPr="00511D28">
        <w:rPr>
          <w:rFonts w:ascii="Trebuchet MS" w:eastAsia="Times New Roman" w:hAnsi="Trebuchet MS"/>
          <w:i/>
          <w:iCs/>
          <w:color w:val="000000"/>
          <w:lang w:val="it-IT" w:eastAsia="it-IT"/>
        </w:rPr>
        <w:t xml:space="preserve"> coinvolte per la realizzazione del nostro Rapporto, sono di un cauto ottimismo nonostante le difficoltà del periodo, con incremento delle masse gestite e diversificazione dei portafogli rispetto alla composizione attuale. La stima del fatturato complessivo delle </w:t>
      </w:r>
      <w:proofErr w:type="spellStart"/>
      <w:r w:rsidRPr="00511D28">
        <w:rPr>
          <w:rFonts w:ascii="Trebuchet MS" w:eastAsia="Times New Roman" w:hAnsi="Trebuchet MS"/>
          <w:i/>
          <w:iCs/>
          <w:color w:val="000000"/>
          <w:lang w:val="it-IT" w:eastAsia="it-IT"/>
        </w:rPr>
        <w:t>Sgr</w:t>
      </w:r>
      <w:proofErr w:type="spellEnd"/>
      <w:r w:rsidRPr="00511D28">
        <w:rPr>
          <w:rFonts w:ascii="Trebuchet MS" w:eastAsia="Times New Roman" w:hAnsi="Trebuchet MS"/>
          <w:i/>
          <w:iCs/>
          <w:color w:val="000000"/>
          <w:lang w:val="it-IT" w:eastAsia="it-IT"/>
        </w:rPr>
        <w:t xml:space="preserve"> nazionali ammonta a oltre 370 milioni di euro nel 2021, con circa 1.100 addetti. Le prime venticinque </w:t>
      </w:r>
      <w:proofErr w:type="spellStart"/>
      <w:r w:rsidRPr="00511D28">
        <w:rPr>
          <w:rFonts w:ascii="Trebuchet MS" w:eastAsia="Times New Roman" w:hAnsi="Trebuchet MS"/>
          <w:i/>
          <w:iCs/>
          <w:color w:val="000000"/>
          <w:lang w:val="it-IT" w:eastAsia="it-IT"/>
        </w:rPr>
        <w:t>Sgr</w:t>
      </w:r>
      <w:proofErr w:type="spellEnd"/>
      <w:r w:rsidRPr="00511D28">
        <w:rPr>
          <w:rFonts w:ascii="Trebuchet MS" w:eastAsia="Times New Roman" w:hAnsi="Trebuchet MS"/>
          <w:i/>
          <w:iCs/>
          <w:color w:val="000000"/>
          <w:lang w:val="it-IT" w:eastAsia="it-IT"/>
        </w:rPr>
        <w:t xml:space="preserve"> per numero di fondi immobiliari gestiti possiedono oltre 520 veicoli, oltre il novanta per cento del totale e il valore del patrimonio medio per le società di gestione è di oltre 1,6 miliardi di euro.</w:t>
      </w:r>
      <w:r w:rsidRPr="00511D28">
        <w:rPr>
          <w:rFonts w:ascii="Times New Roman" w:eastAsia="Times New Roman" w:hAnsi="Times New Roman"/>
          <w:color w:val="000000"/>
          <w:lang w:val="it-IT" w:eastAsia="it-IT"/>
        </w:rPr>
        <w:t> </w:t>
      </w:r>
      <w:r w:rsidRPr="00511D28">
        <w:rPr>
          <w:rFonts w:ascii="Trebuchet MS" w:eastAsia="Times New Roman" w:hAnsi="Trebuchet MS"/>
          <w:i/>
          <w:iCs/>
          <w:color w:val="000000"/>
          <w:lang w:val="it-IT" w:eastAsia="it-IT"/>
        </w:rPr>
        <w:t xml:space="preserve">Sul fronte delle acquisizioni cresce l’interesse per la logistica che per la primo volta supera in volume gli uffici, mentre ampi margini degli investimenti hanno riguardato anche le </w:t>
      </w:r>
      <w:proofErr w:type="spellStart"/>
      <w:r w:rsidRPr="00511D28">
        <w:rPr>
          <w:rFonts w:ascii="Trebuchet MS" w:eastAsia="Times New Roman" w:hAnsi="Trebuchet MS"/>
          <w:i/>
          <w:iCs/>
          <w:color w:val="000000"/>
          <w:lang w:val="it-IT" w:eastAsia="it-IT"/>
        </w:rPr>
        <w:t>asset</w:t>
      </w:r>
      <w:proofErr w:type="spellEnd"/>
      <w:r w:rsidRPr="00511D28">
        <w:rPr>
          <w:rFonts w:ascii="Trebuchet MS" w:eastAsia="Times New Roman" w:hAnsi="Trebuchet MS"/>
          <w:i/>
          <w:iCs/>
          <w:color w:val="000000"/>
          <w:lang w:val="it-IT" w:eastAsia="it-IT"/>
        </w:rPr>
        <w:t xml:space="preserve"> </w:t>
      </w:r>
      <w:proofErr w:type="spellStart"/>
      <w:r w:rsidRPr="00511D28">
        <w:rPr>
          <w:rFonts w:ascii="Trebuchet MS" w:eastAsia="Times New Roman" w:hAnsi="Trebuchet MS"/>
          <w:i/>
          <w:iCs/>
          <w:color w:val="000000"/>
          <w:lang w:val="it-IT" w:eastAsia="it-IT"/>
        </w:rPr>
        <w:t>class</w:t>
      </w:r>
      <w:proofErr w:type="spellEnd"/>
      <w:r w:rsidRPr="00511D28">
        <w:rPr>
          <w:rFonts w:ascii="Trebuchet MS" w:eastAsia="Times New Roman" w:hAnsi="Trebuchet MS"/>
          <w:i/>
          <w:iCs/>
          <w:color w:val="000000"/>
          <w:lang w:val="it-IT" w:eastAsia="it-IT"/>
        </w:rPr>
        <w:t xml:space="preserve"> alternative, gli sviluppi e il residenziale.” </w:t>
      </w:r>
    </w:p>
    <w:p w14:paraId="326B93E9"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i/>
          <w:iCs/>
          <w:color w:val="000000"/>
          <w:lang w:val="it-IT" w:eastAsia="it-IT"/>
        </w:rPr>
        <w:t> </w:t>
      </w:r>
    </w:p>
    <w:p w14:paraId="64162736"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color w:val="000000"/>
          <w:lang w:val="it-IT" w:eastAsia="it-IT"/>
        </w:rPr>
        <w:t>A </w:t>
      </w:r>
      <w:r w:rsidRPr="00511D28">
        <w:rPr>
          <w:rFonts w:ascii="Trebuchet MS" w:eastAsia="Times New Roman" w:hAnsi="Trebuchet MS"/>
          <w:b/>
          <w:bCs/>
          <w:color w:val="000000"/>
          <w:lang w:val="it-IT" w:eastAsia="it-IT"/>
        </w:rPr>
        <w:t>Milano</w:t>
      </w:r>
      <w:r w:rsidRPr="00511D28">
        <w:rPr>
          <w:rFonts w:ascii="Trebuchet MS" w:eastAsia="Times New Roman" w:hAnsi="Trebuchet MS"/>
          <w:color w:val="000000"/>
          <w:lang w:val="it-IT" w:eastAsia="it-IT"/>
        </w:rPr>
        <w:t> sono presenti 6,8 milioni di metri quadrati di immobili del patrimonio gestito italiano, pari al 16,4 per cento del totale. La funzione che meglio interpreta i desiderata degli investitori dei fondi immobiliari è il comparto degli uffici che pesa per circa il 27 per cento sul comparto a livello nazionale e il 60,5 per cento delle superfici complessive, staccando il residenziale di 46,5 punti percentuali. Il numero dei cespiti in gestione è cresciuto di oltre trenta unità e ammonta a circa novecento. Tra i comparti di nicchia, gli immobili afferenti al campo della sanità costituiscono la quota più rilevante, circa il quattro per cento. Gli immobili direzionali di oltre venticinquemila metri quadrati sono prevalentemente localizzati nelle zone strategiche della città, in corrispondenza degli snodi infrastrutturali ritenuti elemento determinante per iniziative di grandi centri direzionali. Gli immobili di dimensioni più contenute sono localizzati nelle aree centrali o in quelle semicentrali con un’ottima dotazione di servizi pubblici di trasporto.</w:t>
      </w:r>
    </w:p>
    <w:p w14:paraId="40EB2D17"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color w:val="000000"/>
          <w:lang w:val="it-IT" w:eastAsia="it-IT"/>
        </w:rPr>
        <w:t> </w:t>
      </w:r>
    </w:p>
    <w:p w14:paraId="192DA978" w14:textId="77777777" w:rsidR="00511D28" w:rsidRPr="00511D28" w:rsidRDefault="00511D28" w:rsidP="00511D28">
      <w:pPr>
        <w:widowControl/>
        <w:ind w:right="1671"/>
        <w:jc w:val="both"/>
        <w:rPr>
          <w:rFonts w:ascii="Times New Roman" w:eastAsia="Times New Roman" w:hAnsi="Times New Roman"/>
          <w:color w:val="000000"/>
          <w:lang w:val="it-IT" w:eastAsia="it-IT"/>
        </w:rPr>
      </w:pPr>
      <w:r w:rsidRPr="00511D28">
        <w:rPr>
          <w:rFonts w:ascii="Trebuchet MS" w:eastAsia="Times New Roman" w:hAnsi="Trebuchet MS"/>
          <w:b/>
          <w:bCs/>
          <w:color w:val="000000"/>
          <w:lang w:val="it-IT" w:eastAsia="it-IT"/>
        </w:rPr>
        <w:t>Roma</w:t>
      </w:r>
      <w:r w:rsidRPr="00511D28">
        <w:rPr>
          <w:rFonts w:ascii="Trebuchet MS" w:eastAsia="Times New Roman" w:hAnsi="Trebuchet MS"/>
          <w:color w:val="000000"/>
          <w:lang w:val="it-IT" w:eastAsia="it-IT"/>
        </w:rPr>
        <w:t xml:space="preserve"> ospita 6,5 milioni di metri quadrati di immobili del patrimonio gestito (circa il sedici per cento del totale Italia). Come per Milano, anche nella capitale si conferma l’interesse verso i comparti degli uffici e del residenziale. Il settore abitativo rappresenta quasi un quarto delle superfici complessive del patrimonio dei fondi immobiliari, pur rappresentando una quota insufficiente per le esigenze della popolazione residente. Il numero di cespiti supera le 1.100 </w:t>
      </w:r>
      <w:r w:rsidRPr="00511D28">
        <w:rPr>
          <w:rFonts w:ascii="Trebuchet MS" w:eastAsia="Times New Roman" w:hAnsi="Trebuchet MS"/>
          <w:color w:val="000000"/>
          <w:lang w:val="it-IT" w:eastAsia="it-IT"/>
        </w:rPr>
        <w:lastRenderedPageBreak/>
        <w:t>unità, cinque volte il dato di Milano. La concentrazione del patrimonio gestito sconta le difficoltà derivanti dalla conformazione morfologica del territorio e la limitata capillarità del servizio di trasporto pubblico. Le zone più appetibili per i circa 2.750 cespiti in gestione (in crescita rispetto ai dodici mesi precedenti) sono quelle in prossimità delle stazioni ferroviarie e delle aree storicamente riconoscibili.</w:t>
      </w:r>
      <w:r w:rsidRPr="00511D28">
        <w:rPr>
          <w:rFonts w:ascii="Times New Roman" w:eastAsia="Times New Roman" w:hAnsi="Times New Roman"/>
          <w:color w:val="000000"/>
          <w:lang w:val="it-IT" w:eastAsia="it-IT"/>
        </w:rPr>
        <w:t> </w:t>
      </w:r>
      <w:r w:rsidRPr="00511D28">
        <w:rPr>
          <w:rFonts w:ascii="Trebuchet MS" w:eastAsia="Times New Roman" w:hAnsi="Trebuchet MS"/>
          <w:color w:val="000000"/>
          <w:lang w:val="it-IT" w:eastAsia="it-IT"/>
        </w:rPr>
        <w:t xml:space="preserve">Gli immobili con una superficie massima di cinquemila metri quadrati sono localizzati per il 48,3 per cento dei casi nelle aree centrali. In città esiste una direttrice a prevalente carattere direzionale che dalla via Cristoforo Colombo, passando per </w:t>
      </w:r>
      <w:proofErr w:type="spellStart"/>
      <w:r w:rsidRPr="00511D28">
        <w:rPr>
          <w:rFonts w:ascii="Trebuchet MS" w:eastAsia="Times New Roman" w:hAnsi="Trebuchet MS"/>
          <w:color w:val="000000"/>
          <w:lang w:val="it-IT" w:eastAsia="it-IT"/>
        </w:rPr>
        <w:t>l’Eur</w:t>
      </w:r>
      <w:proofErr w:type="spellEnd"/>
      <w:r w:rsidRPr="00511D28">
        <w:rPr>
          <w:rFonts w:ascii="Trebuchet MS" w:eastAsia="Times New Roman" w:hAnsi="Trebuchet MS"/>
          <w:color w:val="000000"/>
          <w:lang w:val="it-IT" w:eastAsia="it-IT"/>
        </w:rPr>
        <w:t>, arriva fino a Ostia. Lungo questa spina trovano posto immobili cielo-terra di ampie metrature (superiori ai venticinquemila metri quadrati). Nel quadrante nord-est, la via del Foro Italico si configura come scelta privilegiata per immobili di piccole dimensioni, ma superiori ai cinquemila metri quadrati.</w:t>
      </w:r>
    </w:p>
    <w:p w14:paraId="07CB1978" w14:textId="77777777" w:rsidR="00511D28" w:rsidRPr="00511D28" w:rsidRDefault="00511D28" w:rsidP="00511D28">
      <w:pPr>
        <w:widowControl/>
        <w:ind w:right="1671"/>
        <w:jc w:val="both"/>
        <w:rPr>
          <w:rFonts w:ascii="Times New Roman" w:eastAsia="Times New Roman" w:hAnsi="Times New Roman"/>
          <w:color w:val="000000"/>
          <w:sz w:val="24"/>
          <w:szCs w:val="24"/>
          <w:lang w:val="it-IT" w:eastAsia="it-IT"/>
        </w:rPr>
      </w:pPr>
      <w:r w:rsidRPr="00511D28">
        <w:rPr>
          <w:rFonts w:ascii="Trebuchet MS" w:eastAsia="Times New Roman" w:hAnsi="Trebuchet MS"/>
          <w:color w:val="000000"/>
          <w:sz w:val="24"/>
          <w:szCs w:val="24"/>
          <w:lang w:val="it-IT" w:eastAsia="it-IT"/>
        </w:rPr>
        <w:t> </w:t>
      </w:r>
    </w:p>
    <w:p w14:paraId="15F02B12" w14:textId="77777777" w:rsidR="003D67EE" w:rsidRPr="00A547B9" w:rsidRDefault="003D67EE" w:rsidP="00E05397">
      <w:pPr>
        <w:widowControl/>
        <w:ind w:right="1671"/>
        <w:jc w:val="both"/>
        <w:rPr>
          <w:rFonts w:ascii="Trebuchet MS" w:eastAsia="Times New Roman" w:hAnsi="Trebuchet MS" w:cs="Calibri"/>
          <w:color w:val="000000"/>
          <w:lang w:val="it-IT" w:eastAsia="it-IT"/>
        </w:rPr>
      </w:pPr>
    </w:p>
    <w:p w14:paraId="5BA850ED" w14:textId="3B8CFA6C" w:rsidR="006123DA" w:rsidRDefault="006123DA" w:rsidP="006123DA">
      <w:pPr>
        <w:pStyle w:val="Default"/>
        <w:rPr>
          <w:b/>
          <w:bCs/>
          <w:sz w:val="22"/>
          <w:szCs w:val="22"/>
        </w:rPr>
      </w:pPr>
      <w:r>
        <w:rPr>
          <w:b/>
          <w:bCs/>
          <w:sz w:val="22"/>
          <w:szCs w:val="22"/>
        </w:rPr>
        <w:t xml:space="preserve">                          </w:t>
      </w:r>
    </w:p>
    <w:p w14:paraId="6335683E" w14:textId="0A64AA70" w:rsidR="006123DA" w:rsidRPr="006A7415" w:rsidRDefault="00B46111" w:rsidP="00B46111">
      <w:pPr>
        <w:pStyle w:val="Default"/>
        <w:ind w:left="720" w:firstLine="720"/>
        <w:rPr>
          <w:b/>
          <w:bCs/>
          <w:sz w:val="22"/>
          <w:szCs w:val="22"/>
          <w:highlight w:val="yellow"/>
        </w:rPr>
      </w:pPr>
      <w:r>
        <w:rPr>
          <w:b/>
          <w:bCs/>
          <w:sz w:val="22"/>
          <w:szCs w:val="22"/>
        </w:rPr>
        <w:t xml:space="preserve">     </w:t>
      </w:r>
      <w:r w:rsidR="00844908" w:rsidRPr="00844908">
        <w:rPr>
          <w:b/>
          <w:bCs/>
          <w:noProof/>
          <w:sz w:val="22"/>
          <w:szCs w:val="22"/>
        </w:rPr>
        <w:drawing>
          <wp:inline distT="0" distB="0" distL="0" distR="0" wp14:anchorId="10055DCA" wp14:editId="605264F9">
            <wp:extent cx="3999874" cy="2250041"/>
            <wp:effectExtent l="0" t="0" r="635" b="0"/>
            <wp:docPr id="32" name="Immagine 3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descr="Immagine che contiene tavolo&#10;&#10;Descrizione generata automaticamente"/>
                    <pic:cNvPicPr/>
                  </pic:nvPicPr>
                  <pic:blipFill>
                    <a:blip r:embed="rId9"/>
                    <a:stretch>
                      <a:fillRect/>
                    </a:stretch>
                  </pic:blipFill>
                  <pic:spPr>
                    <a:xfrm>
                      <a:off x="0" y="0"/>
                      <a:ext cx="4021466" cy="2262187"/>
                    </a:xfrm>
                    <a:prstGeom prst="rect">
                      <a:avLst/>
                    </a:prstGeom>
                  </pic:spPr>
                </pic:pic>
              </a:graphicData>
            </a:graphic>
          </wp:inline>
        </w:drawing>
      </w:r>
    </w:p>
    <w:p w14:paraId="12ECEBB1" w14:textId="77777777" w:rsidR="006123DA" w:rsidRDefault="006123DA" w:rsidP="006123DA">
      <w:pPr>
        <w:widowControl/>
        <w:ind w:right="1671"/>
        <w:jc w:val="both"/>
        <w:rPr>
          <w:rFonts w:ascii="Trebuchet MS" w:eastAsia="Times New Roman" w:hAnsi="Trebuchet MS" w:cs="Calibri"/>
          <w:color w:val="000000"/>
          <w:sz w:val="24"/>
          <w:szCs w:val="24"/>
          <w:lang w:val="it-IT" w:eastAsia="it-IT"/>
        </w:rPr>
      </w:pPr>
      <w:r w:rsidRPr="0037412E">
        <w:rPr>
          <w:rFonts w:ascii="Trebuchet MS" w:eastAsia="Times New Roman" w:hAnsi="Trebuchet MS" w:cs="Calibri"/>
          <w:color w:val="000000"/>
          <w:sz w:val="24"/>
          <w:szCs w:val="24"/>
          <w:lang w:val="it-IT" w:eastAsia="it-IT"/>
        </w:rPr>
        <w:t> </w:t>
      </w:r>
    </w:p>
    <w:p w14:paraId="261A9E9F" w14:textId="4047C264" w:rsidR="006123DA" w:rsidRDefault="002C0CEA" w:rsidP="006123DA">
      <w:pPr>
        <w:widowControl/>
        <w:ind w:right="1671"/>
        <w:jc w:val="center"/>
        <w:rPr>
          <w:rFonts w:ascii="Trebuchet MS" w:eastAsia="Times New Roman" w:hAnsi="Trebuchet MS" w:cs="Calibri"/>
          <w:color w:val="000000"/>
          <w:sz w:val="24"/>
          <w:szCs w:val="24"/>
          <w:lang w:val="it-IT" w:eastAsia="it-IT"/>
        </w:rPr>
      </w:pPr>
      <w:r w:rsidRPr="002C0CEA">
        <w:rPr>
          <w:rFonts w:ascii="Trebuchet MS" w:eastAsia="Times New Roman" w:hAnsi="Trebuchet MS" w:cs="Calibri"/>
          <w:noProof/>
          <w:color w:val="000000"/>
          <w:sz w:val="24"/>
          <w:szCs w:val="24"/>
          <w:lang w:val="it-IT" w:eastAsia="it-IT"/>
        </w:rPr>
        <w:drawing>
          <wp:inline distT="0" distB="0" distL="0" distR="0" wp14:anchorId="1D338F15" wp14:editId="1D022537">
            <wp:extent cx="3195026" cy="1770056"/>
            <wp:effectExtent l="0" t="0" r="571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2758" cy="1785420"/>
                    </a:xfrm>
                    <a:prstGeom prst="rect">
                      <a:avLst/>
                    </a:prstGeom>
                  </pic:spPr>
                </pic:pic>
              </a:graphicData>
            </a:graphic>
          </wp:inline>
        </w:drawing>
      </w:r>
    </w:p>
    <w:p w14:paraId="1BF9417C" w14:textId="77777777" w:rsidR="003D67EE" w:rsidRDefault="003D67EE" w:rsidP="006123DA">
      <w:pPr>
        <w:widowControl/>
        <w:ind w:right="1671"/>
        <w:jc w:val="center"/>
        <w:rPr>
          <w:rFonts w:ascii="Trebuchet MS" w:eastAsia="Times New Roman" w:hAnsi="Trebuchet MS" w:cs="Calibri"/>
          <w:color w:val="000000"/>
          <w:sz w:val="24"/>
          <w:szCs w:val="24"/>
          <w:lang w:val="it-IT" w:eastAsia="it-IT"/>
        </w:rPr>
      </w:pPr>
    </w:p>
    <w:p w14:paraId="5C6EAF97" w14:textId="77777777" w:rsidR="006123DA" w:rsidRDefault="006123DA" w:rsidP="006123DA">
      <w:pPr>
        <w:widowControl/>
        <w:ind w:right="1671"/>
        <w:jc w:val="both"/>
        <w:rPr>
          <w:rFonts w:eastAsia="Times New Roman" w:cs="Calibri"/>
          <w:color w:val="000000"/>
          <w:sz w:val="24"/>
          <w:szCs w:val="24"/>
          <w:lang w:val="it-IT" w:eastAsia="it-IT"/>
        </w:rPr>
      </w:pPr>
    </w:p>
    <w:p w14:paraId="1D531F4E" w14:textId="0B9A289D" w:rsidR="006123DA" w:rsidRDefault="00B46111" w:rsidP="006123DA">
      <w:pPr>
        <w:widowControl/>
        <w:ind w:right="1671"/>
        <w:jc w:val="center"/>
        <w:rPr>
          <w:rFonts w:eastAsia="Times New Roman" w:cs="Calibri"/>
          <w:color w:val="000000"/>
          <w:sz w:val="24"/>
          <w:szCs w:val="24"/>
          <w:lang w:val="it-IT" w:eastAsia="it-IT"/>
        </w:rPr>
      </w:pPr>
      <w:r w:rsidRPr="00B46111">
        <w:rPr>
          <w:rFonts w:eastAsia="Times New Roman" w:cs="Calibri"/>
          <w:noProof/>
          <w:color w:val="000000"/>
          <w:sz w:val="24"/>
          <w:szCs w:val="24"/>
          <w:lang w:val="it-IT" w:eastAsia="it-IT"/>
        </w:rPr>
        <w:drawing>
          <wp:inline distT="0" distB="0" distL="0" distR="0" wp14:anchorId="3414CF40" wp14:editId="23CE66BA">
            <wp:extent cx="3221489" cy="2475641"/>
            <wp:effectExtent l="0" t="0" r="4445" b="1270"/>
            <wp:docPr id="34" name="Immagine 34"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descr="Immagine che contiene mappa&#10;&#10;Descrizione generata automaticamente"/>
                    <pic:cNvPicPr/>
                  </pic:nvPicPr>
                  <pic:blipFill>
                    <a:blip r:embed="rId11"/>
                    <a:stretch>
                      <a:fillRect/>
                    </a:stretch>
                  </pic:blipFill>
                  <pic:spPr>
                    <a:xfrm>
                      <a:off x="0" y="0"/>
                      <a:ext cx="3237923" cy="2488270"/>
                    </a:xfrm>
                    <a:prstGeom prst="rect">
                      <a:avLst/>
                    </a:prstGeom>
                  </pic:spPr>
                </pic:pic>
              </a:graphicData>
            </a:graphic>
          </wp:inline>
        </w:drawing>
      </w:r>
    </w:p>
    <w:p w14:paraId="3F90B323" w14:textId="77777777" w:rsidR="00676674" w:rsidRDefault="00676674">
      <w:pPr>
        <w:widowControl/>
        <w:rPr>
          <w:rFonts w:ascii="Trebuchet MS" w:hAnsi="Trebuchet MS"/>
          <w:b/>
          <w:bCs/>
          <w:smallCaps/>
          <w:sz w:val="20"/>
        </w:rPr>
      </w:pPr>
      <w:r>
        <w:rPr>
          <w:rFonts w:ascii="Trebuchet MS" w:hAnsi="Trebuchet MS"/>
          <w:b/>
          <w:bCs/>
          <w:smallCaps/>
          <w:sz w:val="20"/>
        </w:rPr>
        <w:br w:type="page"/>
      </w:r>
    </w:p>
    <w:p w14:paraId="3B925CA3" w14:textId="12C0A068" w:rsidR="00CD1272" w:rsidRDefault="00CD1272" w:rsidP="00CD1272">
      <w:pPr>
        <w:widowControl/>
        <w:ind w:right="1671"/>
        <w:jc w:val="both"/>
        <w:rPr>
          <w:rFonts w:ascii="Trebuchet MS" w:eastAsia="Times New Roman" w:hAnsi="Trebuchet MS" w:cs="Calibri"/>
          <w:b/>
          <w:bCs/>
          <w:color w:val="000000"/>
          <w:lang w:val="it-IT" w:eastAsia="it-IT"/>
        </w:rPr>
      </w:pPr>
      <w:r w:rsidRPr="00CD1272">
        <w:rPr>
          <w:rFonts w:ascii="Trebuchet MS" w:eastAsia="Times New Roman" w:hAnsi="Trebuchet MS" w:cs="Calibri"/>
          <w:b/>
          <w:bCs/>
          <w:color w:val="000000"/>
          <w:lang w:val="it-IT" w:eastAsia="it-IT"/>
        </w:rPr>
        <w:lastRenderedPageBreak/>
        <w:t>VENT’ANNI DI INDUSTRIA IMMOBILIARE ITALIANA</w:t>
      </w:r>
    </w:p>
    <w:p w14:paraId="02D67C85" w14:textId="77777777" w:rsidR="00CD1272" w:rsidRPr="00CD1272" w:rsidRDefault="00CD1272" w:rsidP="00CD1272">
      <w:pPr>
        <w:widowControl/>
        <w:ind w:right="1671"/>
        <w:jc w:val="both"/>
        <w:rPr>
          <w:rFonts w:ascii="Trebuchet MS" w:eastAsia="Times New Roman" w:hAnsi="Trebuchet MS" w:cs="Calibri"/>
          <w:b/>
          <w:bCs/>
          <w:color w:val="000000"/>
          <w:lang w:val="it-IT" w:eastAsia="it-IT"/>
        </w:rPr>
      </w:pPr>
    </w:p>
    <w:p w14:paraId="73A33776" w14:textId="1CAF0EBC" w:rsidR="00CD1272" w:rsidRDefault="00CD1272" w:rsidP="00CD1272">
      <w:pPr>
        <w:widowControl/>
        <w:ind w:right="1671"/>
        <w:jc w:val="both"/>
        <w:rPr>
          <w:rFonts w:ascii="Trebuchet MS" w:eastAsia="Times New Roman" w:hAnsi="Trebuchet MS" w:cs="Calibri"/>
          <w:color w:val="000000"/>
          <w:lang w:val="it-IT" w:eastAsia="it-IT"/>
        </w:rPr>
      </w:pPr>
      <w:r w:rsidRPr="00CD1272">
        <w:rPr>
          <w:rFonts w:ascii="Trebuchet MS" w:eastAsia="Times New Roman" w:hAnsi="Trebuchet MS" w:cs="Calibri"/>
          <w:color w:val="000000"/>
          <w:lang w:val="it-IT" w:eastAsia="it-IT"/>
        </w:rPr>
        <w:t>Il Rapporto Fondi arriva alla sua quarantesima edizione e, nel corso di questi venti anni, ha raccontato l’evoluzione di un comparto, divenuto sempre più importante per il mercato nazionale.</w:t>
      </w:r>
    </w:p>
    <w:p w14:paraId="78F8BC58" w14:textId="4AAF81F6" w:rsidR="00CD1272" w:rsidRPr="00CD1272" w:rsidRDefault="00CD1272" w:rsidP="00CD1272">
      <w:pPr>
        <w:widowControl/>
        <w:ind w:right="1671"/>
        <w:jc w:val="both"/>
        <w:rPr>
          <w:rFonts w:ascii="Trebuchet MS" w:eastAsia="Times New Roman" w:hAnsi="Trebuchet MS" w:cs="Calibri"/>
          <w:color w:val="000000"/>
          <w:lang w:val="it-IT" w:eastAsia="it-IT"/>
        </w:rPr>
      </w:pPr>
      <w:r>
        <w:rPr>
          <w:rFonts w:ascii="Trebuchet MS" w:eastAsia="Times New Roman" w:hAnsi="Trebuchet MS" w:cs="Calibri"/>
          <w:color w:val="000000"/>
          <w:lang w:val="it-IT" w:eastAsia="it-IT"/>
        </w:rPr>
        <w:t>Scenari Immobiliari ha</w:t>
      </w:r>
      <w:r w:rsidR="00511D28">
        <w:rPr>
          <w:rFonts w:ascii="Trebuchet MS" w:eastAsia="Times New Roman" w:hAnsi="Trebuchet MS" w:cs="Calibri"/>
          <w:color w:val="000000"/>
          <w:lang w:val="it-IT" w:eastAsia="it-IT"/>
        </w:rPr>
        <w:t>,</w:t>
      </w:r>
      <w:r>
        <w:rPr>
          <w:rFonts w:ascii="Trebuchet MS" w:eastAsia="Times New Roman" w:hAnsi="Trebuchet MS" w:cs="Calibri"/>
          <w:color w:val="000000"/>
          <w:lang w:val="it-IT" w:eastAsia="it-IT"/>
        </w:rPr>
        <w:t xml:space="preserve"> quindi</w:t>
      </w:r>
      <w:r w:rsidR="00511D28">
        <w:rPr>
          <w:rFonts w:ascii="Trebuchet MS" w:eastAsia="Times New Roman" w:hAnsi="Trebuchet MS" w:cs="Calibri"/>
          <w:color w:val="000000"/>
          <w:lang w:val="it-IT" w:eastAsia="it-IT"/>
        </w:rPr>
        <w:t>,</w:t>
      </w:r>
      <w:r>
        <w:rPr>
          <w:rFonts w:ascii="Trebuchet MS" w:eastAsia="Times New Roman" w:hAnsi="Trebuchet MS" w:cs="Calibri"/>
          <w:color w:val="000000"/>
          <w:lang w:val="it-IT" w:eastAsia="it-IT"/>
        </w:rPr>
        <w:t xml:space="preserve"> </w:t>
      </w:r>
      <w:r w:rsidRPr="00CD1272">
        <w:rPr>
          <w:rFonts w:ascii="Trebuchet MS" w:eastAsia="Times New Roman" w:hAnsi="Trebuchet MS" w:cs="Calibri"/>
          <w:color w:val="000000"/>
          <w:lang w:val="it-IT" w:eastAsia="it-IT"/>
        </w:rPr>
        <w:t xml:space="preserve">chiesto ai </w:t>
      </w:r>
      <w:r>
        <w:rPr>
          <w:rFonts w:ascii="Trebuchet MS" w:eastAsia="Times New Roman" w:hAnsi="Trebuchet MS" w:cs="Calibri"/>
          <w:color w:val="000000"/>
          <w:lang w:val="it-IT" w:eastAsia="it-IT"/>
        </w:rPr>
        <w:t xml:space="preserve">suoi </w:t>
      </w:r>
      <w:r w:rsidRPr="00CD1272">
        <w:rPr>
          <w:rFonts w:ascii="Trebuchet MS" w:eastAsia="Times New Roman" w:hAnsi="Trebuchet MS" w:cs="Calibri"/>
          <w:color w:val="000000"/>
          <w:lang w:val="it-IT" w:eastAsia="it-IT"/>
        </w:rPr>
        <w:t>partner di raccontar</w:t>
      </w:r>
      <w:r>
        <w:rPr>
          <w:rFonts w:ascii="Trebuchet MS" w:eastAsia="Times New Roman" w:hAnsi="Trebuchet MS" w:cs="Calibri"/>
          <w:color w:val="000000"/>
          <w:lang w:val="it-IT" w:eastAsia="it-IT"/>
        </w:rPr>
        <w:t>e</w:t>
      </w:r>
      <w:r w:rsidRPr="00CD1272">
        <w:rPr>
          <w:rFonts w:ascii="Trebuchet MS" w:eastAsia="Times New Roman" w:hAnsi="Trebuchet MS" w:cs="Calibri"/>
          <w:color w:val="000000"/>
          <w:lang w:val="it-IT" w:eastAsia="it-IT"/>
        </w:rPr>
        <w:t>, dal loro punto di vista, l’evoluzione dell’industria immobiliare italiana nell’ultimo ventennio.</w:t>
      </w:r>
    </w:p>
    <w:p w14:paraId="795E61B8" w14:textId="77777777" w:rsidR="00CD1272" w:rsidRPr="00CD1272" w:rsidRDefault="00CD1272" w:rsidP="00CD1272">
      <w:pPr>
        <w:widowControl/>
        <w:ind w:right="1671"/>
        <w:jc w:val="both"/>
        <w:rPr>
          <w:rFonts w:ascii="Trebuchet MS" w:eastAsia="Times New Roman" w:hAnsi="Trebuchet MS" w:cs="Calibri"/>
          <w:color w:val="000000"/>
          <w:lang w:val="it-IT" w:eastAsia="it-IT"/>
        </w:rPr>
      </w:pPr>
      <w:r w:rsidRPr="00CD1272">
        <w:rPr>
          <w:rFonts w:ascii="Trebuchet MS" w:eastAsia="Times New Roman" w:hAnsi="Trebuchet MS" w:cs="Calibri"/>
          <w:color w:val="000000"/>
          <w:lang w:val="it-IT" w:eastAsia="it-IT"/>
        </w:rPr>
        <w:t xml:space="preserve">Emerge un’unanime opinione: vent’anni di trasformazione radicale. Nel periodo considerato si è passati dal </w:t>
      </w:r>
      <w:proofErr w:type="spellStart"/>
      <w:r w:rsidRPr="00CD1272">
        <w:rPr>
          <w:rFonts w:ascii="Trebuchet MS" w:eastAsia="Times New Roman" w:hAnsi="Trebuchet MS" w:cs="Calibri"/>
          <w:color w:val="000000"/>
          <w:lang w:val="it-IT" w:eastAsia="it-IT"/>
        </w:rPr>
        <w:t>real</w:t>
      </w:r>
      <w:proofErr w:type="spellEnd"/>
      <w:r w:rsidRPr="00CD1272">
        <w:rPr>
          <w:rFonts w:ascii="Trebuchet MS" w:eastAsia="Times New Roman" w:hAnsi="Trebuchet MS" w:cs="Calibri"/>
          <w:color w:val="000000"/>
          <w:lang w:val="it-IT" w:eastAsia="it-IT"/>
        </w:rPr>
        <w:t xml:space="preserve"> estate inteso come speculazione immobiliare di tipo finanziario a un’industria basata sulla costruzione di valore di lungo termine.</w:t>
      </w:r>
    </w:p>
    <w:p w14:paraId="34D7C376" w14:textId="77777777" w:rsidR="00CD1272" w:rsidRPr="00CD1272" w:rsidRDefault="00CD1272" w:rsidP="00CD1272">
      <w:pPr>
        <w:widowControl/>
        <w:ind w:right="1671"/>
        <w:jc w:val="both"/>
        <w:rPr>
          <w:rFonts w:ascii="Trebuchet MS" w:eastAsia="Times New Roman" w:hAnsi="Trebuchet MS" w:cs="Calibri"/>
          <w:color w:val="000000"/>
          <w:lang w:val="it-IT" w:eastAsia="it-IT"/>
        </w:rPr>
      </w:pPr>
      <w:r w:rsidRPr="00CD1272">
        <w:rPr>
          <w:rFonts w:ascii="Trebuchet MS" w:eastAsia="Times New Roman" w:hAnsi="Trebuchet MS" w:cs="Calibri"/>
          <w:color w:val="000000"/>
          <w:lang w:val="it-IT" w:eastAsia="it-IT"/>
        </w:rPr>
        <w:t>All’inizio degli anni 2000 il mercato era caratterizzato da pochi operatori attivi e poche erano le operazioni concluse. Probabilmente la crisi immobiliare del 2008 ha rappresentato un punto di svolta: gli operatori si sono maggiormente specializzati attirando soprattutto l’interesse degli investitori esteri, a differenza del passato in cui gli investitori erano quasi completamente domestici.</w:t>
      </w:r>
    </w:p>
    <w:p w14:paraId="5C55B695" w14:textId="1A835919" w:rsidR="00676674" w:rsidRDefault="00CD1272" w:rsidP="00CD1272">
      <w:pPr>
        <w:widowControl/>
        <w:ind w:right="1671"/>
        <w:jc w:val="both"/>
        <w:rPr>
          <w:rFonts w:ascii="Trebuchet MS" w:eastAsia="Times New Roman" w:hAnsi="Trebuchet MS" w:cs="Calibri"/>
          <w:color w:val="000000"/>
          <w:lang w:val="it-IT" w:eastAsia="it-IT"/>
        </w:rPr>
      </w:pPr>
      <w:r w:rsidRPr="00CD1272">
        <w:rPr>
          <w:rFonts w:ascii="Trebuchet MS" w:eastAsia="Times New Roman" w:hAnsi="Trebuchet MS" w:cs="Calibri"/>
          <w:color w:val="000000"/>
          <w:lang w:val="it-IT" w:eastAsia="it-IT"/>
        </w:rPr>
        <w:t>Due dei fattori cruciali del cambiamento dell’industria immobiliare sono stati sicuramente la professionalizzazione del settore e l’evoluzione degli investimenti internazionali soprattutto in seguito alle nuove economie emergenti che hanno apportato nuovo capitale ed allo stesso tempo hanno offerto nuovi mercati in cui investire. L’andamento dei volumi delle transazioni dimostra quanto il mercato si sia sviluppato negli anni grazie anche a condizioni di accesso al credito sempre più favorevoli.</w:t>
      </w:r>
    </w:p>
    <w:p w14:paraId="3BFDCD7A" w14:textId="77777777" w:rsidR="00CD1272" w:rsidRPr="00CD1272" w:rsidRDefault="00CD1272" w:rsidP="00CD1272">
      <w:pPr>
        <w:widowControl/>
        <w:ind w:right="1671"/>
        <w:jc w:val="both"/>
        <w:rPr>
          <w:rFonts w:ascii="Trebuchet MS" w:eastAsia="Times New Roman" w:hAnsi="Trebuchet MS" w:cs="Calibri"/>
          <w:color w:val="000000"/>
          <w:lang w:val="it-IT" w:eastAsia="it-IT"/>
        </w:rPr>
      </w:pPr>
    </w:p>
    <w:p w14:paraId="470373A9" w14:textId="77777777" w:rsidR="00CD1272" w:rsidRPr="00676674" w:rsidRDefault="00CD1272" w:rsidP="00CD1272">
      <w:pPr>
        <w:widowControl/>
        <w:ind w:right="1671"/>
        <w:rPr>
          <w:rFonts w:eastAsia="Times New Roman" w:cs="Calibri"/>
          <w:color w:val="000000"/>
          <w:sz w:val="24"/>
          <w:szCs w:val="24"/>
          <w:highlight w:val="yellow"/>
          <w:lang w:val="it-IT" w:eastAsia="it-IT"/>
        </w:rPr>
      </w:pPr>
    </w:p>
    <w:tbl>
      <w:tblPr>
        <w:tblW w:w="9253" w:type="dxa"/>
        <w:tblInd w:w="98" w:type="dxa"/>
        <w:tblLayout w:type="fixed"/>
        <w:tblLook w:val="00A0" w:firstRow="1" w:lastRow="0" w:firstColumn="1" w:lastColumn="0" w:noHBand="0" w:noVBand="0"/>
      </w:tblPr>
      <w:tblGrid>
        <w:gridCol w:w="897"/>
        <w:gridCol w:w="3965"/>
        <w:gridCol w:w="236"/>
        <w:gridCol w:w="756"/>
        <w:gridCol w:w="3399"/>
      </w:tblGrid>
      <w:tr w:rsidR="00676674" w:rsidRPr="00676674" w14:paraId="67051A59" w14:textId="77777777" w:rsidTr="00676674">
        <w:trPr>
          <w:trHeight w:val="397"/>
        </w:trPr>
        <w:tc>
          <w:tcPr>
            <w:tcW w:w="897" w:type="dxa"/>
            <w:vMerge w:val="restart"/>
            <w:tcBorders>
              <w:top w:val="single" w:sz="4" w:space="0" w:color="auto"/>
              <w:left w:val="single" w:sz="4" w:space="0" w:color="auto"/>
              <w:right w:val="single" w:sz="4" w:space="0" w:color="auto"/>
            </w:tcBorders>
            <w:shd w:val="clear" w:color="auto" w:fill="ACB9CA" w:themeFill="text2" w:themeFillTint="66"/>
            <w:vAlign w:val="center"/>
          </w:tcPr>
          <w:p w14:paraId="3BC32D9B" w14:textId="77777777" w:rsidR="00676674" w:rsidRPr="007B71F1" w:rsidRDefault="00676674" w:rsidP="005D1286">
            <w:pPr>
              <w:pStyle w:val="Corpotesto"/>
              <w:tabs>
                <w:tab w:val="center" w:pos="1701"/>
              </w:tabs>
              <w:jc w:val="center"/>
              <w:rPr>
                <w:b/>
                <w:iCs/>
                <w:sz w:val="16"/>
                <w:szCs w:val="16"/>
              </w:rPr>
            </w:pPr>
            <w:proofErr w:type="spellStart"/>
            <w:r w:rsidRPr="007B71F1">
              <w:rPr>
                <w:b/>
                <w:iCs/>
                <w:smallCaps/>
                <w:sz w:val="14"/>
                <w:szCs w:val="14"/>
              </w:rPr>
              <w:t>Tav</w:t>
            </w:r>
            <w:proofErr w:type="spellEnd"/>
            <w:r w:rsidRPr="007B71F1">
              <w:rPr>
                <w:b/>
                <w:iCs/>
                <w:smallCaps/>
                <w:sz w:val="14"/>
                <w:szCs w:val="14"/>
              </w:rPr>
              <w:t>. 92</w:t>
            </w:r>
          </w:p>
        </w:tc>
        <w:tc>
          <w:tcPr>
            <w:tcW w:w="8356"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9B95BD7" w14:textId="77777777" w:rsidR="00676674" w:rsidRPr="007B71F1" w:rsidRDefault="00676674" w:rsidP="005D1286">
            <w:pPr>
              <w:pStyle w:val="Corpotesto"/>
              <w:rPr>
                <w:b/>
                <w:bCs/>
                <w:smallCaps/>
                <w:sz w:val="18"/>
                <w:szCs w:val="18"/>
              </w:rPr>
            </w:pPr>
            <w:proofErr w:type="spellStart"/>
            <w:r w:rsidRPr="007B71F1">
              <w:rPr>
                <w:b/>
                <w:iCs/>
                <w:smallCaps/>
                <w:sz w:val="18"/>
                <w:szCs w:val="18"/>
              </w:rPr>
              <w:t>Vent’anni</w:t>
            </w:r>
            <w:proofErr w:type="spellEnd"/>
            <w:r w:rsidRPr="007B71F1">
              <w:rPr>
                <w:b/>
                <w:iCs/>
                <w:smallCaps/>
                <w:sz w:val="18"/>
                <w:szCs w:val="18"/>
              </w:rPr>
              <w:t xml:space="preserve"> di </w:t>
            </w:r>
            <w:proofErr w:type="spellStart"/>
            <w:r w:rsidRPr="007B71F1">
              <w:rPr>
                <w:b/>
                <w:iCs/>
                <w:smallCaps/>
                <w:sz w:val="18"/>
                <w:szCs w:val="18"/>
              </w:rPr>
              <w:t>industria</w:t>
            </w:r>
            <w:proofErr w:type="spellEnd"/>
            <w:r w:rsidRPr="007B71F1">
              <w:rPr>
                <w:b/>
                <w:iCs/>
                <w:smallCaps/>
                <w:sz w:val="18"/>
                <w:szCs w:val="18"/>
              </w:rPr>
              <w:t xml:space="preserve"> </w:t>
            </w:r>
            <w:proofErr w:type="spellStart"/>
            <w:r w:rsidRPr="007B71F1">
              <w:rPr>
                <w:b/>
                <w:iCs/>
                <w:smallCaps/>
                <w:sz w:val="18"/>
                <w:szCs w:val="18"/>
              </w:rPr>
              <w:t>immobiliare</w:t>
            </w:r>
            <w:proofErr w:type="spellEnd"/>
          </w:p>
        </w:tc>
      </w:tr>
      <w:tr w:rsidR="00676674" w:rsidRPr="00676674" w14:paraId="383E5E7C" w14:textId="77777777" w:rsidTr="00676674">
        <w:tc>
          <w:tcPr>
            <w:tcW w:w="897" w:type="dxa"/>
            <w:vMerge/>
            <w:tcBorders>
              <w:left w:val="single" w:sz="4" w:space="0" w:color="auto"/>
              <w:bottom w:val="single" w:sz="4" w:space="0" w:color="auto"/>
              <w:right w:val="single" w:sz="4" w:space="0" w:color="auto"/>
            </w:tcBorders>
            <w:vAlign w:val="bottom"/>
          </w:tcPr>
          <w:p w14:paraId="49D0C0F7" w14:textId="77777777" w:rsidR="00676674" w:rsidRPr="007B71F1" w:rsidRDefault="00676674" w:rsidP="005D1286">
            <w:pPr>
              <w:tabs>
                <w:tab w:val="left" w:pos="360"/>
              </w:tabs>
              <w:overflowPunct w:val="0"/>
              <w:autoSpaceDE w:val="0"/>
              <w:autoSpaceDN w:val="0"/>
              <w:adjustRightInd w:val="0"/>
              <w:textAlignment w:val="baseline"/>
              <w:rPr>
                <w:rFonts w:ascii="Trebuchet MS" w:hAnsi="Trebuchet MS"/>
                <w:sz w:val="16"/>
                <w:szCs w:val="16"/>
              </w:rPr>
            </w:pPr>
          </w:p>
        </w:tc>
        <w:tc>
          <w:tcPr>
            <w:tcW w:w="8356" w:type="dxa"/>
            <w:gridSpan w:val="4"/>
            <w:tcBorders>
              <w:top w:val="single" w:sz="4" w:space="0" w:color="auto"/>
              <w:left w:val="single" w:sz="4" w:space="0" w:color="auto"/>
              <w:bottom w:val="single" w:sz="4" w:space="0" w:color="auto"/>
              <w:right w:val="single" w:sz="4" w:space="0" w:color="auto"/>
            </w:tcBorders>
            <w:vAlign w:val="center"/>
          </w:tcPr>
          <w:p w14:paraId="6887AE80" w14:textId="77777777" w:rsidR="00676674" w:rsidRPr="007B71F1" w:rsidRDefault="00676674" w:rsidP="005D1286">
            <w:pPr>
              <w:tabs>
                <w:tab w:val="left" w:pos="360"/>
              </w:tabs>
              <w:overflowPunct w:val="0"/>
              <w:autoSpaceDE w:val="0"/>
              <w:autoSpaceDN w:val="0"/>
              <w:adjustRightInd w:val="0"/>
              <w:textAlignment w:val="baseline"/>
              <w:rPr>
                <w:rFonts w:ascii="Trebuchet MS" w:hAnsi="Trebuchet MS"/>
                <w:bCs/>
                <w:sz w:val="16"/>
                <w:szCs w:val="16"/>
              </w:rPr>
            </w:pPr>
            <w:r w:rsidRPr="007B71F1">
              <w:rPr>
                <w:rFonts w:ascii="Trebuchet MS" w:hAnsi="Trebuchet MS"/>
                <w:bCs/>
                <w:sz w:val="16"/>
                <w:szCs w:val="16"/>
              </w:rPr>
              <w:t xml:space="preserve">Cosa </w:t>
            </w:r>
            <w:proofErr w:type="spellStart"/>
            <w:r w:rsidRPr="007B71F1">
              <w:rPr>
                <w:rFonts w:ascii="Trebuchet MS" w:hAnsi="Trebuchet MS"/>
                <w:bCs/>
                <w:sz w:val="16"/>
                <w:szCs w:val="16"/>
              </w:rPr>
              <w:t>eravamo</w:t>
            </w:r>
            <w:proofErr w:type="spellEnd"/>
            <w:r w:rsidRPr="007B71F1">
              <w:rPr>
                <w:rFonts w:ascii="Trebuchet MS" w:hAnsi="Trebuchet MS"/>
                <w:bCs/>
                <w:sz w:val="16"/>
                <w:szCs w:val="16"/>
              </w:rPr>
              <w:t xml:space="preserve">, </w:t>
            </w:r>
            <w:proofErr w:type="spellStart"/>
            <w:r w:rsidRPr="007B71F1">
              <w:rPr>
                <w:rFonts w:ascii="Trebuchet MS" w:hAnsi="Trebuchet MS"/>
                <w:bCs/>
                <w:sz w:val="16"/>
                <w:szCs w:val="16"/>
              </w:rPr>
              <w:t>cosa</w:t>
            </w:r>
            <w:proofErr w:type="spellEnd"/>
            <w:r w:rsidRPr="007B71F1">
              <w:rPr>
                <w:rFonts w:ascii="Trebuchet MS" w:hAnsi="Trebuchet MS"/>
                <w:bCs/>
                <w:sz w:val="16"/>
                <w:szCs w:val="16"/>
              </w:rPr>
              <w:t xml:space="preserve"> </w:t>
            </w:r>
            <w:proofErr w:type="spellStart"/>
            <w:r w:rsidRPr="007B71F1">
              <w:rPr>
                <w:rFonts w:ascii="Trebuchet MS" w:hAnsi="Trebuchet MS"/>
                <w:bCs/>
                <w:sz w:val="16"/>
                <w:szCs w:val="16"/>
              </w:rPr>
              <w:t>siamo</w:t>
            </w:r>
            <w:proofErr w:type="spellEnd"/>
            <w:r w:rsidRPr="007B71F1">
              <w:rPr>
                <w:rFonts w:ascii="Trebuchet MS" w:hAnsi="Trebuchet MS"/>
                <w:bCs/>
                <w:sz w:val="16"/>
                <w:szCs w:val="16"/>
              </w:rPr>
              <w:t xml:space="preserve"> </w:t>
            </w:r>
            <w:proofErr w:type="spellStart"/>
            <w:r w:rsidRPr="007B71F1">
              <w:rPr>
                <w:rFonts w:ascii="Trebuchet MS" w:hAnsi="Trebuchet MS"/>
                <w:bCs/>
                <w:sz w:val="16"/>
                <w:szCs w:val="16"/>
              </w:rPr>
              <w:t>diventati</w:t>
            </w:r>
            <w:proofErr w:type="spellEnd"/>
            <w:r w:rsidRPr="007B71F1">
              <w:rPr>
                <w:rFonts w:ascii="Trebuchet MS" w:hAnsi="Trebuchet MS"/>
                <w:bCs/>
                <w:sz w:val="16"/>
                <w:szCs w:val="16"/>
              </w:rPr>
              <w:t xml:space="preserve"> e dove </w:t>
            </w:r>
            <w:proofErr w:type="spellStart"/>
            <w:r w:rsidRPr="007B71F1">
              <w:rPr>
                <w:rFonts w:ascii="Trebuchet MS" w:hAnsi="Trebuchet MS"/>
                <w:bCs/>
                <w:sz w:val="16"/>
                <w:szCs w:val="16"/>
              </w:rPr>
              <w:t>andremo</w:t>
            </w:r>
            <w:proofErr w:type="spellEnd"/>
          </w:p>
        </w:tc>
      </w:tr>
      <w:tr w:rsidR="00676674" w:rsidRPr="00676674" w14:paraId="6E468E47" w14:textId="77777777" w:rsidTr="00676674">
        <w:tc>
          <w:tcPr>
            <w:tcW w:w="4862" w:type="dxa"/>
            <w:gridSpan w:val="2"/>
          </w:tcPr>
          <w:p w14:paraId="4BBB89CC" w14:textId="77777777" w:rsidR="00676674" w:rsidRPr="00676674" w:rsidRDefault="00676674" w:rsidP="005D1286">
            <w:pPr>
              <w:tabs>
                <w:tab w:val="left" w:pos="360"/>
              </w:tabs>
              <w:overflowPunct w:val="0"/>
              <w:autoSpaceDE w:val="0"/>
              <w:autoSpaceDN w:val="0"/>
              <w:adjustRightInd w:val="0"/>
              <w:textAlignment w:val="baseline"/>
              <w:rPr>
                <w:rFonts w:ascii="Trebuchet MS" w:hAnsi="Trebuchet MS"/>
                <w:color w:val="2F5496" w:themeColor="accent1" w:themeShade="BF"/>
                <w:sz w:val="20"/>
                <w:highlight w:val="yellow"/>
              </w:rPr>
            </w:pPr>
          </w:p>
        </w:tc>
        <w:tc>
          <w:tcPr>
            <w:tcW w:w="236" w:type="dxa"/>
          </w:tcPr>
          <w:p w14:paraId="74A22D46" w14:textId="77777777" w:rsidR="00676674" w:rsidRPr="00676674" w:rsidRDefault="00676674" w:rsidP="005D1286">
            <w:pPr>
              <w:tabs>
                <w:tab w:val="left" w:pos="360"/>
              </w:tabs>
              <w:overflowPunct w:val="0"/>
              <w:autoSpaceDE w:val="0"/>
              <w:autoSpaceDN w:val="0"/>
              <w:adjustRightInd w:val="0"/>
              <w:textAlignment w:val="baseline"/>
              <w:rPr>
                <w:rFonts w:ascii="Trebuchet MS" w:hAnsi="Trebuchet MS"/>
                <w:color w:val="2F5496" w:themeColor="accent1" w:themeShade="BF"/>
                <w:sz w:val="20"/>
                <w:highlight w:val="yellow"/>
              </w:rPr>
            </w:pPr>
          </w:p>
        </w:tc>
        <w:tc>
          <w:tcPr>
            <w:tcW w:w="756" w:type="dxa"/>
          </w:tcPr>
          <w:p w14:paraId="0CAFD24A" w14:textId="77777777" w:rsidR="00676674" w:rsidRPr="00676674" w:rsidRDefault="00676674" w:rsidP="005D1286">
            <w:pPr>
              <w:tabs>
                <w:tab w:val="left" w:pos="360"/>
              </w:tabs>
              <w:overflowPunct w:val="0"/>
              <w:autoSpaceDE w:val="0"/>
              <w:autoSpaceDN w:val="0"/>
              <w:adjustRightInd w:val="0"/>
              <w:textAlignment w:val="baseline"/>
              <w:rPr>
                <w:rFonts w:ascii="Trebuchet MS" w:hAnsi="Trebuchet MS"/>
                <w:sz w:val="20"/>
                <w:highlight w:val="yellow"/>
              </w:rPr>
            </w:pPr>
          </w:p>
        </w:tc>
        <w:tc>
          <w:tcPr>
            <w:tcW w:w="3399" w:type="dxa"/>
          </w:tcPr>
          <w:p w14:paraId="50231E19" w14:textId="77777777" w:rsidR="00676674" w:rsidRPr="00676674" w:rsidRDefault="00676674" w:rsidP="005D1286">
            <w:pPr>
              <w:tabs>
                <w:tab w:val="left" w:pos="360"/>
              </w:tabs>
              <w:overflowPunct w:val="0"/>
              <w:autoSpaceDE w:val="0"/>
              <w:autoSpaceDN w:val="0"/>
              <w:adjustRightInd w:val="0"/>
              <w:textAlignment w:val="baseline"/>
              <w:rPr>
                <w:rFonts w:ascii="Trebuchet MS" w:hAnsi="Trebuchet MS"/>
                <w:sz w:val="20"/>
                <w:highlight w:val="yellow"/>
              </w:rPr>
            </w:pPr>
          </w:p>
        </w:tc>
      </w:tr>
      <w:tr w:rsidR="00676674" w:rsidRPr="007B71F1" w14:paraId="0C8919FB" w14:textId="77777777" w:rsidTr="00676674">
        <w:tblPrEx>
          <w:tblCellMar>
            <w:left w:w="70" w:type="dxa"/>
            <w:right w:w="70" w:type="dxa"/>
          </w:tblCellMar>
        </w:tblPrEx>
        <w:trPr>
          <w:trHeight w:val="2835"/>
        </w:trPr>
        <w:tc>
          <w:tcPr>
            <w:tcW w:w="4862" w:type="dxa"/>
            <w:gridSpan w:val="2"/>
          </w:tcPr>
          <w:p w14:paraId="23CD3AE5" w14:textId="77777777" w:rsidR="00676674" w:rsidRPr="007B71F1" w:rsidRDefault="00676674" w:rsidP="005D1286">
            <w:pPr>
              <w:tabs>
                <w:tab w:val="left" w:pos="360"/>
              </w:tabs>
              <w:overflowPunct w:val="0"/>
              <w:autoSpaceDE w:val="0"/>
              <w:autoSpaceDN w:val="0"/>
              <w:adjustRightInd w:val="0"/>
              <w:jc w:val="center"/>
              <w:textAlignment w:val="baseline"/>
              <w:rPr>
                <w:noProof/>
              </w:rPr>
            </w:pPr>
          </w:p>
          <w:p w14:paraId="13593BD6" w14:textId="77777777" w:rsidR="00676674" w:rsidRPr="007B71F1" w:rsidRDefault="00676674" w:rsidP="005D1286">
            <w:pPr>
              <w:tabs>
                <w:tab w:val="left" w:pos="360"/>
              </w:tabs>
              <w:overflowPunct w:val="0"/>
              <w:autoSpaceDE w:val="0"/>
              <w:autoSpaceDN w:val="0"/>
              <w:adjustRightInd w:val="0"/>
              <w:jc w:val="center"/>
              <w:textAlignment w:val="baseline"/>
              <w:rPr>
                <w:rFonts w:ascii="Trebuchet MS" w:hAnsi="Trebuchet MS"/>
                <w:noProof/>
                <w:color w:val="2F5496" w:themeColor="accent1" w:themeShade="BF"/>
                <w:sz w:val="20"/>
              </w:rPr>
            </w:pPr>
            <w:r w:rsidRPr="007B71F1">
              <w:rPr>
                <w:rFonts w:ascii="Trebuchet MS" w:hAnsi="Trebuchet MS"/>
                <w:noProof/>
                <w:color w:val="2F5496" w:themeColor="accent1" w:themeShade="BF"/>
                <w:sz w:val="20"/>
              </w:rPr>
              <w:drawing>
                <wp:inline distT="0" distB="0" distL="0" distR="0" wp14:anchorId="02B65B06" wp14:editId="28CEA86F">
                  <wp:extent cx="3060000" cy="2114577"/>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11" t="6962" r="11072" b="17481"/>
                          <a:stretch/>
                        </pic:blipFill>
                        <pic:spPr bwMode="auto">
                          <a:xfrm>
                            <a:off x="0" y="0"/>
                            <a:ext cx="3060000" cy="2114577"/>
                          </a:xfrm>
                          <a:prstGeom prst="rect">
                            <a:avLst/>
                          </a:prstGeom>
                          <a:noFill/>
                          <a:ln>
                            <a:noFill/>
                          </a:ln>
                          <a:extLst>
                            <a:ext uri="{53640926-AAD7-44D8-BBD7-CCE9431645EC}">
                              <a14:shadowObscured xmlns:a14="http://schemas.microsoft.com/office/drawing/2010/main"/>
                            </a:ext>
                          </a:extLst>
                        </pic:spPr>
                      </pic:pic>
                    </a:graphicData>
                  </a:graphic>
                </wp:inline>
              </w:drawing>
            </w:r>
          </w:p>
          <w:p w14:paraId="61592FA5" w14:textId="77777777" w:rsidR="00676674" w:rsidRPr="007B71F1" w:rsidRDefault="00676674" w:rsidP="005D1286">
            <w:pPr>
              <w:jc w:val="both"/>
              <w:rPr>
                <w:rFonts w:ascii="Trebuchet MS" w:hAnsi="Trebuchet MS"/>
                <w:bCs/>
                <w:iCs/>
                <w:sz w:val="14"/>
                <w:szCs w:val="14"/>
              </w:rPr>
            </w:pPr>
          </w:p>
          <w:p w14:paraId="3585C1E8" w14:textId="77777777" w:rsidR="00676674" w:rsidRPr="007B71F1" w:rsidRDefault="00676674" w:rsidP="005D1286">
            <w:pPr>
              <w:jc w:val="both"/>
              <w:rPr>
                <w:rFonts w:ascii="Trebuchet MS" w:hAnsi="Trebuchet MS"/>
                <w:bCs/>
                <w:iCs/>
                <w:sz w:val="14"/>
                <w:szCs w:val="14"/>
              </w:rPr>
            </w:pPr>
          </w:p>
          <w:p w14:paraId="676CA983" w14:textId="77777777" w:rsidR="00676674" w:rsidRPr="007B71F1" w:rsidRDefault="00676674" w:rsidP="005D1286">
            <w:pPr>
              <w:jc w:val="both"/>
              <w:rPr>
                <w:rFonts w:ascii="Trebuchet MS" w:hAnsi="Trebuchet MS"/>
                <w:bCs/>
                <w:iCs/>
                <w:sz w:val="14"/>
                <w:szCs w:val="14"/>
              </w:rPr>
            </w:pPr>
          </w:p>
          <w:p w14:paraId="4EAFE453" w14:textId="77777777" w:rsidR="00676674" w:rsidRPr="007B71F1" w:rsidRDefault="00676674" w:rsidP="005D1286">
            <w:pPr>
              <w:jc w:val="both"/>
              <w:rPr>
                <w:rFonts w:ascii="Trebuchet MS" w:hAnsi="Trebuchet MS" w:cs="Arial"/>
                <w:bCs/>
                <w:iCs/>
                <w:color w:val="2F5496" w:themeColor="accent1" w:themeShade="BF"/>
                <w:sz w:val="14"/>
                <w:szCs w:val="14"/>
                <w:vertAlign w:val="superscript"/>
              </w:rPr>
            </w:pPr>
            <w:r w:rsidRPr="007B71F1">
              <w:rPr>
                <w:rFonts w:ascii="Trebuchet MS" w:hAnsi="Trebuchet MS"/>
                <w:bCs/>
                <w:iCs/>
                <w:sz w:val="14"/>
                <w:szCs w:val="14"/>
              </w:rPr>
              <w:t xml:space="preserve">Fonte: </w:t>
            </w:r>
            <w:r w:rsidRPr="007B71F1">
              <w:rPr>
                <w:rFonts w:ascii="Trebuchet MS" w:hAnsi="Trebuchet MS"/>
                <w:bCs/>
                <w:iCs/>
                <w:smallCaps/>
                <w:color w:val="C00000"/>
                <w:sz w:val="14"/>
                <w:szCs w:val="14"/>
              </w:rPr>
              <w:t>Scenari Immobiliari</w:t>
            </w:r>
            <w:r w:rsidRPr="007B71F1">
              <w:rPr>
                <w:rFonts w:ascii="Trebuchet MS" w:hAnsi="Trebuchet MS" w:cs="Arial"/>
                <w:bCs/>
                <w:iCs/>
                <w:color w:val="C00000"/>
                <w:sz w:val="14"/>
                <w:szCs w:val="14"/>
                <w:vertAlign w:val="superscript"/>
              </w:rPr>
              <w:t>®</w:t>
            </w:r>
          </w:p>
        </w:tc>
        <w:tc>
          <w:tcPr>
            <w:tcW w:w="236" w:type="dxa"/>
          </w:tcPr>
          <w:p w14:paraId="4CD726E8" w14:textId="77777777" w:rsidR="00676674" w:rsidRPr="007B71F1" w:rsidRDefault="00676674" w:rsidP="005D1286">
            <w:pPr>
              <w:tabs>
                <w:tab w:val="left" w:pos="360"/>
              </w:tabs>
              <w:overflowPunct w:val="0"/>
              <w:autoSpaceDE w:val="0"/>
              <w:autoSpaceDN w:val="0"/>
              <w:adjustRightInd w:val="0"/>
              <w:textAlignment w:val="baseline"/>
              <w:rPr>
                <w:rFonts w:ascii="Trebuchet MS" w:hAnsi="Trebuchet MS"/>
                <w:color w:val="2F5496" w:themeColor="accent1" w:themeShade="BF"/>
                <w:sz w:val="20"/>
              </w:rPr>
            </w:pPr>
          </w:p>
        </w:tc>
        <w:tc>
          <w:tcPr>
            <w:tcW w:w="4155" w:type="dxa"/>
            <w:gridSpan w:val="2"/>
          </w:tcPr>
          <w:p w14:paraId="74FC7B8D" w14:textId="77777777" w:rsidR="00676674" w:rsidRPr="007B71F1" w:rsidRDefault="00676674" w:rsidP="005D1286">
            <w:pPr>
              <w:tabs>
                <w:tab w:val="left" w:pos="360"/>
              </w:tabs>
              <w:overflowPunct w:val="0"/>
              <w:autoSpaceDE w:val="0"/>
              <w:autoSpaceDN w:val="0"/>
              <w:adjustRightInd w:val="0"/>
              <w:jc w:val="center"/>
              <w:textAlignment w:val="baseline"/>
              <w:rPr>
                <w:rFonts w:ascii="Trebuchet MS" w:hAnsi="Trebuchet MS"/>
                <w:noProof/>
                <w:color w:val="2F5496" w:themeColor="accent1" w:themeShade="BF"/>
                <w:sz w:val="20"/>
              </w:rPr>
            </w:pPr>
            <w:r w:rsidRPr="007B71F1">
              <w:rPr>
                <w:noProof/>
              </w:rPr>
              <w:drawing>
                <wp:inline distT="0" distB="0" distL="0" distR="0" wp14:anchorId="1B206719" wp14:editId="451FDA1C">
                  <wp:extent cx="2520000" cy="2501436"/>
                  <wp:effectExtent l="0" t="0" r="0" b="0"/>
                  <wp:docPr id="5" name="Immagine 5" descr="Immagine che contiene testo, quotid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quotidiano&#10;&#10;Descrizione generata automaticamente"/>
                          <pic:cNvPicPr/>
                        </pic:nvPicPr>
                        <pic:blipFill>
                          <a:blip r:embed="rId13"/>
                          <a:stretch>
                            <a:fillRect/>
                          </a:stretch>
                        </pic:blipFill>
                        <pic:spPr>
                          <a:xfrm>
                            <a:off x="0" y="0"/>
                            <a:ext cx="2520000" cy="2501436"/>
                          </a:xfrm>
                          <a:prstGeom prst="rect">
                            <a:avLst/>
                          </a:prstGeom>
                        </pic:spPr>
                      </pic:pic>
                    </a:graphicData>
                  </a:graphic>
                </wp:inline>
              </w:drawing>
            </w:r>
          </w:p>
          <w:p w14:paraId="151CD84C" w14:textId="77777777" w:rsidR="00676674" w:rsidRPr="007B71F1" w:rsidRDefault="00676674" w:rsidP="005D1286">
            <w:pPr>
              <w:tabs>
                <w:tab w:val="left" w:pos="360"/>
              </w:tabs>
              <w:overflowPunct w:val="0"/>
              <w:autoSpaceDE w:val="0"/>
              <w:autoSpaceDN w:val="0"/>
              <w:adjustRightInd w:val="0"/>
              <w:jc w:val="center"/>
              <w:textAlignment w:val="baseline"/>
              <w:rPr>
                <w:rFonts w:ascii="Trebuchet MS" w:hAnsi="Trebuchet MS"/>
                <w:noProof/>
                <w:color w:val="2F5496" w:themeColor="accent1" w:themeShade="BF"/>
                <w:sz w:val="20"/>
              </w:rPr>
            </w:pPr>
          </w:p>
          <w:p w14:paraId="0EA289B2" w14:textId="77777777" w:rsidR="00676674" w:rsidRPr="007B71F1" w:rsidRDefault="00676674" w:rsidP="005D1286">
            <w:pPr>
              <w:jc w:val="both"/>
              <w:rPr>
                <w:rFonts w:ascii="Trebuchet MS" w:hAnsi="Trebuchet MS" w:cs="Arial"/>
                <w:bCs/>
                <w:iCs/>
                <w:color w:val="2F5496" w:themeColor="accent1" w:themeShade="BF"/>
                <w:sz w:val="14"/>
                <w:szCs w:val="14"/>
                <w:vertAlign w:val="superscript"/>
              </w:rPr>
            </w:pPr>
            <w:r w:rsidRPr="007B71F1">
              <w:rPr>
                <w:rFonts w:ascii="Trebuchet MS" w:hAnsi="Trebuchet MS"/>
                <w:bCs/>
                <w:iCs/>
                <w:sz w:val="14"/>
                <w:szCs w:val="14"/>
              </w:rPr>
              <w:t xml:space="preserve">Fonte: </w:t>
            </w:r>
            <w:r w:rsidRPr="007B71F1">
              <w:rPr>
                <w:rFonts w:ascii="Trebuchet MS" w:hAnsi="Trebuchet MS"/>
                <w:bCs/>
                <w:iCs/>
                <w:smallCaps/>
                <w:color w:val="C00000"/>
                <w:sz w:val="14"/>
                <w:szCs w:val="14"/>
              </w:rPr>
              <w:t>Scenari Immobiliari</w:t>
            </w:r>
            <w:r w:rsidRPr="007B71F1">
              <w:rPr>
                <w:rFonts w:ascii="Trebuchet MS" w:hAnsi="Trebuchet MS" w:cs="Arial"/>
                <w:bCs/>
                <w:iCs/>
                <w:color w:val="C00000"/>
                <w:sz w:val="14"/>
                <w:szCs w:val="14"/>
                <w:vertAlign w:val="superscript"/>
              </w:rPr>
              <w:t>®</w:t>
            </w:r>
          </w:p>
        </w:tc>
      </w:tr>
    </w:tbl>
    <w:p w14:paraId="43031BBA" w14:textId="77777777" w:rsidR="00676674" w:rsidRDefault="00676674" w:rsidP="00676674">
      <w:pPr>
        <w:widowControl/>
        <w:ind w:right="1671"/>
        <w:rPr>
          <w:rFonts w:eastAsia="Times New Roman" w:cs="Calibri"/>
          <w:color w:val="000000"/>
          <w:sz w:val="24"/>
          <w:szCs w:val="24"/>
          <w:lang w:val="it-IT" w:eastAsia="it-IT"/>
        </w:rPr>
      </w:pPr>
    </w:p>
    <w:p w14:paraId="18E4B8F2" w14:textId="0630D5B6" w:rsidR="00676674" w:rsidRDefault="00676674" w:rsidP="00676674">
      <w:pPr>
        <w:widowControl/>
        <w:ind w:right="1671"/>
        <w:rPr>
          <w:rFonts w:eastAsia="Times New Roman" w:cs="Calibri"/>
          <w:color w:val="000000"/>
          <w:sz w:val="24"/>
          <w:szCs w:val="24"/>
          <w:lang w:val="it-IT" w:eastAsia="it-IT"/>
        </w:rPr>
      </w:pPr>
    </w:p>
    <w:p w14:paraId="74432FB9" w14:textId="77777777" w:rsidR="006123DA" w:rsidRPr="0037412E" w:rsidRDefault="006123DA" w:rsidP="00CD1272">
      <w:pPr>
        <w:widowControl/>
        <w:ind w:right="1671"/>
        <w:rPr>
          <w:rFonts w:eastAsia="Times New Roman" w:cs="Calibri"/>
          <w:color w:val="000000"/>
          <w:sz w:val="24"/>
          <w:szCs w:val="24"/>
          <w:lang w:val="it-IT" w:eastAsia="it-IT"/>
        </w:rPr>
      </w:pPr>
    </w:p>
    <w:p w14:paraId="7829C5F4" w14:textId="414B822C" w:rsidR="006123DA" w:rsidRDefault="006123DA" w:rsidP="003D67EE">
      <w:pPr>
        <w:widowControl/>
        <w:ind w:right="1671"/>
        <w:jc w:val="both"/>
        <w:rPr>
          <w:rFonts w:ascii="Trebuchet MS" w:eastAsia="Times New Roman" w:hAnsi="Trebuchet MS" w:cs="Calibri"/>
          <w:color w:val="000000"/>
          <w:lang w:val="it-IT" w:eastAsia="it-IT"/>
        </w:rPr>
      </w:pPr>
      <w:r w:rsidRPr="00D975D9">
        <w:rPr>
          <w:rFonts w:ascii="Trebuchet MS" w:eastAsia="Times New Roman" w:hAnsi="Trebuchet MS" w:cs="Calibri"/>
          <w:color w:val="000000"/>
          <w:lang w:val="it-IT" w:eastAsia="it-IT"/>
        </w:rPr>
        <w:t>Il Rapporto è stato presentato da </w:t>
      </w:r>
      <w:r w:rsidRPr="00D975D9">
        <w:rPr>
          <w:rFonts w:ascii="Trebuchet MS" w:eastAsia="Times New Roman" w:hAnsi="Trebuchet MS" w:cs="Calibri"/>
          <w:b/>
          <w:bCs/>
          <w:color w:val="000000"/>
          <w:lang w:val="it-IT" w:eastAsia="it-IT"/>
        </w:rPr>
        <w:t>Mario Breglia</w:t>
      </w:r>
      <w:r w:rsidRPr="00D975D9">
        <w:rPr>
          <w:rFonts w:ascii="Trebuchet MS" w:eastAsia="Times New Roman" w:hAnsi="Trebuchet MS" w:cs="Calibri"/>
          <w:color w:val="000000"/>
          <w:lang w:val="it-IT" w:eastAsia="it-IT"/>
        </w:rPr>
        <w:t>, (presidente di Scenari Immobiliari), </w:t>
      </w:r>
      <w:r w:rsidRPr="00D975D9">
        <w:rPr>
          <w:rFonts w:ascii="Trebuchet MS" w:eastAsia="Times New Roman" w:hAnsi="Trebuchet MS" w:cs="Calibri"/>
          <w:b/>
          <w:bCs/>
          <w:color w:val="000000"/>
          <w:lang w:val="it-IT" w:eastAsia="it-IT"/>
        </w:rPr>
        <w:t>Francesca Zirnstein</w:t>
      </w:r>
      <w:r w:rsidRPr="00D975D9">
        <w:rPr>
          <w:rFonts w:ascii="Trebuchet MS" w:eastAsia="Times New Roman" w:hAnsi="Trebuchet MS" w:cs="Calibri"/>
          <w:color w:val="000000"/>
          <w:lang w:val="it-IT" w:eastAsia="it-IT"/>
        </w:rPr>
        <w:t> (direttore generale di Scenari Immobiliari) e </w:t>
      </w:r>
      <w:r w:rsidRPr="00D975D9">
        <w:rPr>
          <w:rFonts w:ascii="Trebuchet MS" w:eastAsia="Times New Roman" w:hAnsi="Trebuchet MS" w:cs="Calibri"/>
          <w:b/>
          <w:bCs/>
          <w:color w:val="000000"/>
          <w:lang w:val="it-IT" w:eastAsia="it-IT"/>
        </w:rPr>
        <w:t>Gottardo Casadei</w:t>
      </w:r>
      <w:r w:rsidRPr="00D975D9">
        <w:rPr>
          <w:rFonts w:ascii="Trebuchet MS" w:eastAsia="Times New Roman" w:hAnsi="Trebuchet MS" w:cs="Calibri"/>
          <w:color w:val="000000"/>
          <w:lang w:val="it-IT" w:eastAsia="it-IT"/>
        </w:rPr>
        <w:t> (Studio Casadei), e commentato</w:t>
      </w:r>
      <w:r>
        <w:rPr>
          <w:rFonts w:ascii="Trebuchet MS" w:eastAsia="Times New Roman" w:hAnsi="Trebuchet MS" w:cs="Calibri"/>
          <w:color w:val="000000"/>
          <w:lang w:val="it-IT" w:eastAsia="it-IT"/>
        </w:rPr>
        <w:t xml:space="preserve"> </w:t>
      </w:r>
      <w:r w:rsidRPr="00D975D9">
        <w:rPr>
          <w:rFonts w:ascii="Trebuchet MS" w:eastAsia="Times New Roman" w:hAnsi="Trebuchet MS" w:cs="Calibri"/>
          <w:color w:val="000000"/>
          <w:lang w:val="it-IT" w:eastAsia="it-IT"/>
        </w:rPr>
        <w:t>da </w:t>
      </w:r>
      <w:proofErr w:type="spellStart"/>
      <w:r w:rsidR="003D67EE" w:rsidRPr="003D67EE">
        <w:rPr>
          <w:rFonts w:ascii="Trebuchet MS" w:eastAsia="Times New Roman" w:hAnsi="Trebuchet MS" w:cs="Calibri"/>
          <w:b/>
          <w:bCs/>
          <w:color w:val="000000"/>
          <w:lang w:val="it-IT" w:eastAsia="it-IT"/>
        </w:rPr>
        <w:t>Ofer</w:t>
      </w:r>
      <w:proofErr w:type="spellEnd"/>
      <w:r w:rsidR="003D67EE" w:rsidRPr="003D67EE">
        <w:rPr>
          <w:rFonts w:ascii="Trebuchet MS" w:eastAsia="Times New Roman" w:hAnsi="Trebuchet MS" w:cs="Calibri"/>
          <w:b/>
          <w:bCs/>
          <w:color w:val="000000"/>
          <w:lang w:val="it-IT" w:eastAsia="it-IT"/>
        </w:rPr>
        <w:t xml:space="preserve"> </w:t>
      </w:r>
      <w:proofErr w:type="spellStart"/>
      <w:r w:rsidR="003D67EE" w:rsidRPr="003D67EE">
        <w:rPr>
          <w:rFonts w:ascii="Trebuchet MS" w:eastAsia="Times New Roman" w:hAnsi="Trebuchet MS" w:cs="Calibri"/>
          <w:b/>
          <w:bCs/>
          <w:color w:val="000000"/>
          <w:lang w:val="it-IT" w:eastAsia="it-IT"/>
        </w:rPr>
        <w:t>Arbib</w:t>
      </w:r>
      <w:proofErr w:type="spellEnd"/>
      <w:r w:rsidR="00905403">
        <w:rPr>
          <w:rFonts w:ascii="Trebuchet MS" w:eastAsia="Times New Roman" w:hAnsi="Trebuchet MS" w:cs="Calibri"/>
          <w:b/>
          <w:bCs/>
          <w:color w:val="000000"/>
          <w:lang w:val="it-IT" w:eastAsia="it-IT"/>
        </w:rPr>
        <w:t xml:space="preserve">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COLLIERS GLOBAL INVESTORS ITALY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Michele Beolchini</w:t>
      </w:r>
      <w:r w:rsidR="00905403">
        <w:rPr>
          <w:rFonts w:ascii="Trebuchet MS" w:eastAsia="Times New Roman" w:hAnsi="Trebuchet MS" w:cs="Calibri"/>
          <w:b/>
          <w:bCs/>
          <w:color w:val="000000"/>
          <w:lang w:val="it-IT" w:eastAsia="it-IT"/>
        </w:rPr>
        <w:t xml:space="preserve">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INVESTIRE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Paolo Berlanda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POLIS FONDI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Emanuele Caniggia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DEA CAPITAL REAL ESTATE SGR</w:t>
      </w:r>
      <w:r w:rsidR="00905403" w:rsidRPr="00905403">
        <w:rPr>
          <w:rFonts w:ascii="Trebuchet MS" w:eastAsia="Times New Roman" w:hAnsi="Trebuchet MS" w:cs="Calibri"/>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Riccardo Corsi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FABRICA IMMOBILIARE SGR</w:t>
      </w:r>
      <w:r w:rsidR="00905403" w:rsidRPr="00905403">
        <w:rPr>
          <w:rFonts w:ascii="Trebuchet MS" w:eastAsia="Times New Roman" w:hAnsi="Trebuchet MS" w:cs="Calibri"/>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Patrick Del Bigio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PRELIOS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Fulvio </w:t>
      </w:r>
      <w:proofErr w:type="spellStart"/>
      <w:r w:rsidR="003D67EE" w:rsidRPr="003D67EE">
        <w:rPr>
          <w:rFonts w:ascii="Trebuchet MS" w:eastAsia="Times New Roman" w:hAnsi="Trebuchet MS" w:cs="Calibri"/>
          <w:b/>
          <w:bCs/>
          <w:color w:val="000000"/>
          <w:lang w:val="it-IT" w:eastAsia="it-IT"/>
        </w:rPr>
        <w:t>Delaiti</w:t>
      </w:r>
      <w:proofErr w:type="spellEnd"/>
      <w:r w:rsidR="003D67EE" w:rsidRPr="003D67EE">
        <w:rPr>
          <w:rFonts w:ascii="Trebuchet MS" w:eastAsia="Times New Roman" w:hAnsi="Trebuchet MS" w:cs="Calibri"/>
          <w:b/>
          <w:bCs/>
          <w:color w:val="000000"/>
          <w:lang w:val="it-IT" w:eastAsia="it-IT"/>
        </w:rPr>
        <w:t xml:space="preserve">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ALLIANZ REAL ESTATE ITALIA</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Giovanni Di Corato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AMUNDI REAL ESTATE ITALIA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Andrea Giuliani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GENERALI REAL ESTATE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Domenico Giusti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CASTELLO SGR</w:t>
      </w:r>
      <w:r w:rsidR="00905403" w:rsidRPr="00905403">
        <w:rPr>
          <w:rFonts w:ascii="Trebuchet MS" w:eastAsia="Times New Roman" w:hAnsi="Trebuchet MS" w:cs="Calibri"/>
          <w:color w:val="000000"/>
          <w:lang w:val="it-IT" w:eastAsia="it-IT"/>
        </w:rPr>
        <w:t>),</w:t>
      </w:r>
      <w:r w:rsidR="00905403">
        <w:rPr>
          <w:rFonts w:ascii="Trebuchet MS" w:eastAsia="Times New Roman" w:hAnsi="Trebuchet MS" w:cs="Calibri"/>
          <w:b/>
          <w:bCs/>
          <w:color w:val="000000"/>
          <w:lang w:val="it-IT" w:eastAsia="it-IT"/>
        </w:rPr>
        <w:t xml:space="preserve"> </w:t>
      </w:r>
      <w:r w:rsidR="003D67EE" w:rsidRPr="003D67EE">
        <w:rPr>
          <w:rFonts w:ascii="Trebuchet MS" w:eastAsia="Times New Roman" w:hAnsi="Trebuchet MS" w:cs="Calibri"/>
          <w:b/>
          <w:bCs/>
          <w:color w:val="000000"/>
          <w:lang w:val="it-IT" w:eastAsia="it-IT"/>
        </w:rPr>
        <w:t xml:space="preserve">Cristiano Rossetto </w:t>
      </w:r>
      <w:r w:rsidR="00905403" w:rsidRPr="00905403">
        <w:rPr>
          <w:rFonts w:ascii="Trebuchet MS" w:eastAsia="Times New Roman" w:hAnsi="Trebuchet MS" w:cs="Calibri"/>
          <w:color w:val="000000"/>
          <w:lang w:val="it-IT" w:eastAsia="it-IT"/>
        </w:rPr>
        <w:t>(</w:t>
      </w:r>
      <w:r w:rsidR="003D67EE" w:rsidRPr="00905403">
        <w:rPr>
          <w:rFonts w:ascii="Trebuchet MS" w:eastAsia="Times New Roman" w:hAnsi="Trebuchet MS" w:cs="Calibri"/>
          <w:color w:val="000000"/>
          <w:lang w:val="it-IT" w:eastAsia="it-IT"/>
        </w:rPr>
        <w:t>COIMA SGR</w:t>
      </w:r>
      <w:r w:rsidR="00905403" w:rsidRPr="00905403">
        <w:rPr>
          <w:rFonts w:ascii="Trebuchet MS" w:eastAsia="Times New Roman" w:hAnsi="Trebuchet MS" w:cs="Calibri"/>
          <w:color w:val="000000"/>
          <w:lang w:val="it-IT" w:eastAsia="it-IT"/>
        </w:rPr>
        <w:t>).</w:t>
      </w:r>
    </w:p>
    <w:p w14:paraId="08CDA070" w14:textId="77777777" w:rsidR="00905403" w:rsidRPr="00905403" w:rsidRDefault="00905403" w:rsidP="003D67EE">
      <w:pPr>
        <w:widowControl/>
        <w:ind w:right="1671"/>
        <w:jc w:val="both"/>
        <w:rPr>
          <w:rFonts w:ascii="Trebuchet MS" w:eastAsia="Times New Roman" w:hAnsi="Trebuchet MS" w:cs="Calibri"/>
          <w:color w:val="000000"/>
          <w:lang w:val="it-IT" w:eastAsia="it-IT"/>
        </w:rPr>
      </w:pPr>
    </w:p>
    <w:p w14:paraId="759C22AA" w14:textId="75CBE5CE" w:rsidR="006123DA" w:rsidRPr="00D975D9" w:rsidRDefault="00905403" w:rsidP="006123DA">
      <w:pPr>
        <w:widowControl/>
        <w:ind w:right="1671"/>
        <w:jc w:val="both"/>
        <w:rPr>
          <w:rFonts w:eastAsia="Times New Roman" w:cs="Calibri"/>
          <w:color w:val="000000"/>
          <w:lang w:val="it-IT" w:eastAsia="it-IT"/>
        </w:rPr>
      </w:pPr>
      <w:r>
        <w:rPr>
          <w:rFonts w:ascii="Trebuchet MS" w:eastAsia="Times New Roman" w:hAnsi="Trebuchet MS" w:cs="Calibri"/>
          <w:color w:val="000000"/>
          <w:lang w:val="it-IT" w:eastAsia="it-IT"/>
        </w:rPr>
        <w:t>L’aggiornamento del</w:t>
      </w:r>
      <w:r w:rsidR="006123DA" w:rsidRPr="00D975D9">
        <w:rPr>
          <w:rFonts w:ascii="Trebuchet MS" w:eastAsia="Times New Roman" w:hAnsi="Trebuchet MS" w:cs="Calibri"/>
          <w:color w:val="000000"/>
          <w:lang w:val="it-IT" w:eastAsia="it-IT"/>
        </w:rPr>
        <w:t xml:space="preserve"> Rapporto</w:t>
      </w:r>
      <w:r>
        <w:rPr>
          <w:rFonts w:ascii="Trebuchet MS" w:eastAsia="Times New Roman" w:hAnsi="Trebuchet MS" w:cs="Calibri"/>
          <w:color w:val="000000"/>
          <w:lang w:val="it-IT" w:eastAsia="it-IT"/>
        </w:rPr>
        <w:t xml:space="preserve"> sui fondi immobiliari</w:t>
      </w:r>
      <w:r w:rsidR="006123DA" w:rsidRPr="00D975D9">
        <w:rPr>
          <w:rFonts w:ascii="Trebuchet MS" w:eastAsia="Times New Roman" w:hAnsi="Trebuchet MS" w:cs="Calibri"/>
          <w:color w:val="000000"/>
          <w:lang w:val="it-IT" w:eastAsia="it-IT"/>
        </w:rPr>
        <w:t xml:space="preserve"> sarà presentato il </w:t>
      </w:r>
      <w:r>
        <w:rPr>
          <w:rFonts w:ascii="Trebuchet MS" w:eastAsia="Times New Roman" w:hAnsi="Trebuchet MS" w:cs="Calibri"/>
          <w:color w:val="000000"/>
          <w:lang w:val="it-IT" w:eastAsia="it-IT"/>
        </w:rPr>
        <w:t>23</w:t>
      </w:r>
      <w:r w:rsidR="006123DA" w:rsidRPr="00D975D9">
        <w:rPr>
          <w:rFonts w:ascii="Trebuchet MS" w:eastAsia="Times New Roman" w:hAnsi="Trebuchet MS" w:cs="Calibri"/>
          <w:color w:val="000000"/>
          <w:lang w:val="it-IT" w:eastAsia="it-IT"/>
        </w:rPr>
        <w:t xml:space="preserve"> novembre a Roma.</w:t>
      </w:r>
    </w:p>
    <w:p w14:paraId="62979731" w14:textId="77777777" w:rsidR="006123DA" w:rsidRDefault="006123DA" w:rsidP="006123DA">
      <w:pPr>
        <w:ind w:right="1673"/>
        <w:jc w:val="both"/>
        <w:rPr>
          <w:rFonts w:ascii="Trebuchet MS" w:hAnsi="Trebuchet MS" w:cs="Calibri"/>
          <w:color w:val="000000"/>
          <w:lang w:val="it-IT"/>
        </w:rPr>
      </w:pPr>
    </w:p>
    <w:p w14:paraId="38D05697" w14:textId="77777777" w:rsidR="006123DA" w:rsidRDefault="006123DA" w:rsidP="006123DA">
      <w:pPr>
        <w:ind w:right="1673"/>
        <w:jc w:val="both"/>
        <w:rPr>
          <w:rFonts w:ascii="Trebuchet MS" w:hAnsi="Trebuchet MS" w:cs="Calibri"/>
          <w:color w:val="000000"/>
          <w:lang w:val="it-IT"/>
        </w:rPr>
      </w:pPr>
    </w:p>
    <w:p w14:paraId="40316828" w14:textId="77777777" w:rsidR="00C94DE4" w:rsidRDefault="00C94DE4" w:rsidP="004E35BD">
      <w:pPr>
        <w:tabs>
          <w:tab w:val="left" w:pos="9356"/>
        </w:tabs>
        <w:autoSpaceDE w:val="0"/>
        <w:autoSpaceDN w:val="0"/>
        <w:adjustRightInd w:val="0"/>
        <w:ind w:right="1673"/>
        <w:jc w:val="both"/>
        <w:rPr>
          <w:rFonts w:ascii="Trebuchet MS" w:hAnsi="Trebuchet MS" w:cs="Verdana"/>
          <w:b/>
          <w:bCs/>
          <w:sz w:val="16"/>
          <w:szCs w:val="16"/>
          <w:lang w:val="it-IT" w:eastAsia="ja-JP"/>
        </w:rPr>
      </w:pPr>
    </w:p>
    <w:p w14:paraId="3514D401" w14:textId="77777777" w:rsidR="00C94DE4" w:rsidRDefault="00C94DE4" w:rsidP="004E35BD">
      <w:pPr>
        <w:tabs>
          <w:tab w:val="left" w:pos="9356"/>
        </w:tabs>
        <w:autoSpaceDE w:val="0"/>
        <w:autoSpaceDN w:val="0"/>
        <w:adjustRightInd w:val="0"/>
        <w:ind w:right="1673"/>
        <w:jc w:val="both"/>
        <w:rPr>
          <w:rFonts w:ascii="Trebuchet MS" w:hAnsi="Trebuchet MS" w:cs="Verdana"/>
          <w:b/>
          <w:bCs/>
          <w:sz w:val="16"/>
          <w:szCs w:val="16"/>
          <w:lang w:val="it-IT" w:eastAsia="ja-JP"/>
        </w:rPr>
      </w:pPr>
    </w:p>
    <w:p w14:paraId="3882A4AA" w14:textId="42759D00" w:rsidR="004E35BD" w:rsidRPr="00BC4B1E" w:rsidRDefault="004E35BD" w:rsidP="004E35BD">
      <w:pPr>
        <w:tabs>
          <w:tab w:val="left" w:pos="9356"/>
        </w:tabs>
        <w:autoSpaceDE w:val="0"/>
        <w:autoSpaceDN w:val="0"/>
        <w:adjustRightInd w:val="0"/>
        <w:ind w:right="1673"/>
        <w:jc w:val="both"/>
        <w:rPr>
          <w:rFonts w:ascii="Trebuchet MS" w:hAnsi="Trebuchet MS" w:cs="Verdana"/>
          <w:sz w:val="16"/>
          <w:szCs w:val="16"/>
          <w:lang w:val="it-IT" w:eastAsia="ja-JP"/>
        </w:rPr>
      </w:pPr>
      <w:r w:rsidRPr="00BC4B1E">
        <w:rPr>
          <w:rFonts w:ascii="Trebuchet MS" w:hAnsi="Trebuchet MS" w:cs="Verdana"/>
          <w:b/>
          <w:bCs/>
          <w:sz w:val="16"/>
          <w:szCs w:val="16"/>
          <w:lang w:val="it-IT" w:eastAsia="ja-JP"/>
        </w:rPr>
        <w:t>SCENARI IMMOBILIARI</w:t>
      </w:r>
      <w:r w:rsidRPr="00BC4B1E">
        <w:rPr>
          <w:rFonts w:ascii="Trebuchet MS" w:hAnsi="Trebuchet MS" w:cs="Verdana"/>
          <w:sz w:val="16"/>
          <w:szCs w:val="16"/>
          <w:lang w:val="it-IT" w:eastAsia="ja-JP"/>
        </w:rPr>
        <w:t xml:space="preserve"> Istituto indipendente di studi e di ricerche analizza i mercati immobiliari, e in generale, l'econ</w:t>
      </w:r>
      <w:r>
        <w:rPr>
          <w:rFonts w:ascii="Trebuchet MS" w:hAnsi="Trebuchet MS" w:cs="Verdana"/>
          <w:sz w:val="16"/>
          <w:szCs w:val="16"/>
          <w:lang w:val="it-IT" w:eastAsia="ja-JP"/>
        </w:rPr>
        <w:t>omia del territorio in Italia e</w:t>
      </w:r>
      <w:r w:rsidRPr="00BC4B1E">
        <w:rPr>
          <w:rFonts w:ascii="Trebuchet MS" w:hAnsi="Trebuchet MS" w:cs="Verdana"/>
          <w:sz w:val="16"/>
          <w:szCs w:val="16"/>
          <w:lang w:val="it-IT"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val="it-IT" w:eastAsia="ja-JP"/>
        </w:rPr>
        <w:t>esclusa l'intermediazione</w:t>
      </w:r>
      <w:r w:rsidRPr="00BC4B1E">
        <w:rPr>
          <w:rFonts w:ascii="Trebuchet MS" w:hAnsi="Trebuchet MS" w:cs="Verdana"/>
          <w:sz w:val="16"/>
          <w:szCs w:val="16"/>
          <w:lang w:val="it-IT" w:eastAsia="ja-JP"/>
        </w:rPr>
        <w:t>).</w:t>
      </w:r>
    </w:p>
    <w:p w14:paraId="06F3E787" w14:textId="77777777" w:rsidR="004E35BD" w:rsidRPr="00BC4B1E" w:rsidRDefault="004E35BD" w:rsidP="004E35BD">
      <w:pPr>
        <w:tabs>
          <w:tab w:val="left" w:pos="9356"/>
        </w:tabs>
        <w:ind w:right="1673"/>
        <w:rPr>
          <w:rFonts w:ascii="Trebuchet MS" w:hAnsi="Trebuchet MS"/>
          <w:sz w:val="16"/>
          <w:szCs w:val="16"/>
          <w:lang w:val="it-IT"/>
        </w:rPr>
      </w:pPr>
    </w:p>
    <w:p w14:paraId="5605CA62" w14:textId="77777777" w:rsidR="004E35BD" w:rsidRPr="00003333" w:rsidRDefault="004E35BD" w:rsidP="004E35BD">
      <w:pPr>
        <w:tabs>
          <w:tab w:val="left" w:pos="9356"/>
        </w:tabs>
        <w:ind w:right="1673"/>
        <w:rPr>
          <w:rFonts w:ascii="Trebuchet MS" w:hAnsi="Trebuchet MS"/>
          <w:b/>
          <w:sz w:val="16"/>
          <w:szCs w:val="16"/>
        </w:rPr>
      </w:pPr>
      <w:r w:rsidRPr="00003333">
        <w:rPr>
          <w:rFonts w:ascii="Trebuchet MS" w:hAnsi="Trebuchet MS"/>
          <w:b/>
          <w:sz w:val="16"/>
          <w:szCs w:val="16"/>
        </w:rPr>
        <w:t>press office</w:t>
      </w:r>
    </w:p>
    <w:p w14:paraId="3731EF1D" w14:textId="77777777" w:rsidR="004E35BD" w:rsidRPr="00003333" w:rsidRDefault="004E35BD" w:rsidP="004E35BD">
      <w:pPr>
        <w:tabs>
          <w:tab w:val="left" w:pos="9356"/>
        </w:tabs>
        <w:autoSpaceDE w:val="0"/>
        <w:autoSpaceDN w:val="0"/>
        <w:adjustRightInd w:val="0"/>
        <w:ind w:right="1673"/>
        <w:rPr>
          <w:rFonts w:ascii="Trebuchet MS" w:hAnsi="Trebuchet MS" w:cs="Times"/>
          <w:sz w:val="16"/>
          <w:szCs w:val="16"/>
          <w:lang w:eastAsia="ja-JP"/>
        </w:rPr>
      </w:pPr>
      <w:r w:rsidRPr="00003333">
        <w:rPr>
          <w:rFonts w:ascii="Trebuchet MS" w:hAnsi="Trebuchet MS" w:cs="Trebuchet MS"/>
          <w:sz w:val="16"/>
          <w:szCs w:val="16"/>
          <w:lang w:eastAsia="ja-JP"/>
        </w:rPr>
        <w:t xml:space="preserve">Phone +39.06.8558802 – E-mail </w:t>
      </w:r>
      <w:hyperlink r:id="rId14" w:history="1">
        <w:r w:rsidRPr="00003333">
          <w:rPr>
            <w:rStyle w:val="Collegamentoipertestuale"/>
            <w:rFonts w:ascii="Trebuchet MS" w:hAnsi="Trebuchet MS" w:cs="Trebuchet MS"/>
            <w:sz w:val="16"/>
            <w:szCs w:val="16"/>
            <w:lang w:eastAsia="ja-JP"/>
          </w:rPr>
          <w:t>ufficiostampa@scenari-immobiliari.it</w:t>
        </w:r>
      </w:hyperlink>
      <w:r w:rsidRPr="00003333">
        <w:rPr>
          <w:rFonts w:ascii="Trebuchet MS" w:hAnsi="Trebuchet MS" w:cs="Trebuchet MS"/>
          <w:sz w:val="16"/>
          <w:szCs w:val="16"/>
          <w:lang w:eastAsia="ja-JP"/>
        </w:rPr>
        <w:t xml:space="preserve"> </w:t>
      </w:r>
    </w:p>
    <w:p w14:paraId="11AEF964" w14:textId="77777777" w:rsidR="004E35BD" w:rsidRPr="00003333" w:rsidRDefault="004E35BD" w:rsidP="004E35BD">
      <w:pPr>
        <w:tabs>
          <w:tab w:val="left" w:pos="9356"/>
        </w:tabs>
        <w:ind w:right="1673"/>
        <w:rPr>
          <w:rFonts w:ascii="Trebuchet MS" w:hAnsi="Trebuchet MS"/>
          <w:sz w:val="16"/>
          <w:szCs w:val="16"/>
        </w:rPr>
      </w:pPr>
    </w:p>
    <w:p w14:paraId="00A21A3E" w14:textId="77777777" w:rsidR="004E35BD" w:rsidRPr="00BC4B1E" w:rsidRDefault="004E35BD" w:rsidP="004E35BD">
      <w:pPr>
        <w:tabs>
          <w:tab w:val="left" w:pos="9356"/>
        </w:tabs>
        <w:ind w:right="1673"/>
        <w:rPr>
          <w:rFonts w:ascii="Trebuchet MS" w:hAnsi="Trebuchet MS"/>
          <w:sz w:val="16"/>
          <w:szCs w:val="16"/>
          <w:lang w:val="it-IT"/>
        </w:rPr>
      </w:pPr>
      <w:r w:rsidRPr="00BC4B1E">
        <w:rPr>
          <w:rFonts w:ascii="Trebuchet MS" w:hAnsi="Trebuchet MS"/>
          <w:b/>
          <w:sz w:val="16"/>
          <w:szCs w:val="16"/>
          <w:lang w:val="it-IT"/>
        </w:rPr>
        <w:t>SEC Relazioni Pubbliche</w:t>
      </w:r>
      <w:r w:rsidRPr="00BC4B1E">
        <w:rPr>
          <w:rFonts w:ascii="Trebuchet MS" w:hAnsi="Trebuchet MS"/>
          <w:sz w:val="16"/>
          <w:szCs w:val="16"/>
          <w:lang w:val="it-IT"/>
        </w:rPr>
        <w:t xml:space="preserve"> – 02.624.999.1</w:t>
      </w:r>
    </w:p>
    <w:p w14:paraId="65D576BE" w14:textId="1B60D25E" w:rsidR="004E35BD" w:rsidRPr="00BC4B1E" w:rsidRDefault="004E35BD" w:rsidP="004E35BD">
      <w:pPr>
        <w:tabs>
          <w:tab w:val="left" w:pos="9356"/>
        </w:tabs>
        <w:ind w:right="1673"/>
        <w:rPr>
          <w:rFonts w:ascii="Trebuchet MS" w:hAnsi="Trebuchet MS"/>
          <w:sz w:val="16"/>
          <w:szCs w:val="16"/>
          <w:lang w:val="it-IT"/>
        </w:rPr>
      </w:pPr>
      <w:r w:rsidRPr="00BC4B1E">
        <w:rPr>
          <w:rFonts w:ascii="Trebuchet MS" w:hAnsi="Trebuchet MS"/>
          <w:sz w:val="16"/>
          <w:szCs w:val="16"/>
          <w:lang w:val="it-IT"/>
        </w:rPr>
        <w:t>Daniele Pinosa</w:t>
      </w:r>
      <w:r w:rsidR="0000505F">
        <w:rPr>
          <w:rFonts w:ascii="Trebuchet MS" w:hAnsi="Trebuchet MS"/>
          <w:sz w:val="16"/>
          <w:szCs w:val="16"/>
          <w:lang w:val="it-IT"/>
        </w:rPr>
        <w:t xml:space="preserve"> -</w:t>
      </w:r>
      <w:r w:rsidR="0000505F" w:rsidRPr="0000505F">
        <w:rPr>
          <w:rStyle w:val="Collegamentoipertestuale"/>
          <w:rFonts w:ascii="Trebuchet MS" w:hAnsi="Trebuchet MS"/>
          <w:sz w:val="16"/>
          <w:szCs w:val="16"/>
          <w:lang w:val="it-IT"/>
        </w:rPr>
        <w:t xml:space="preserve"> </w:t>
      </w:r>
      <w:hyperlink r:id="rId15" w:history="1">
        <w:r w:rsidR="0000505F" w:rsidRPr="0000505F">
          <w:rPr>
            <w:rStyle w:val="Collegamentoipertestuale"/>
            <w:rFonts w:ascii="Trebuchet MS" w:hAnsi="Trebuchet MS"/>
            <w:sz w:val="16"/>
            <w:szCs w:val="16"/>
            <w:lang w:val="it-IT"/>
          </w:rPr>
          <w:t>daniele.pinosa@secnewgate.it</w:t>
        </w:r>
      </w:hyperlink>
      <w:r w:rsidR="0000505F" w:rsidRPr="00681725">
        <w:rPr>
          <w:lang w:val="it-IT"/>
        </w:rPr>
        <w:t xml:space="preserve"> </w:t>
      </w:r>
      <w:r w:rsidRPr="00BC4B1E">
        <w:rPr>
          <w:rFonts w:ascii="Trebuchet MS" w:hAnsi="Trebuchet MS"/>
          <w:sz w:val="16"/>
          <w:szCs w:val="16"/>
          <w:lang w:val="it-IT"/>
        </w:rPr>
        <w:t>–335 7233872</w:t>
      </w:r>
    </w:p>
    <w:p w14:paraId="49393609" w14:textId="258AC689" w:rsidR="004E35BD" w:rsidRPr="00832CE7" w:rsidRDefault="004E35BD" w:rsidP="004E35BD">
      <w:pPr>
        <w:tabs>
          <w:tab w:val="left" w:pos="9356"/>
        </w:tabs>
        <w:ind w:right="1673"/>
        <w:rPr>
          <w:rFonts w:ascii="Trebuchet MS" w:hAnsi="Trebuchet MS"/>
          <w:sz w:val="16"/>
          <w:szCs w:val="16"/>
          <w:lang w:val="it-IT"/>
        </w:rPr>
      </w:pPr>
      <w:r>
        <w:rPr>
          <w:rFonts w:ascii="Trebuchet MS" w:hAnsi="Trebuchet MS"/>
          <w:sz w:val="16"/>
          <w:szCs w:val="16"/>
          <w:lang w:val="it-IT"/>
        </w:rPr>
        <w:t>Fabio Santilio</w:t>
      </w:r>
      <w:r w:rsidR="0000505F" w:rsidRPr="00681725">
        <w:rPr>
          <w:lang w:val="it-IT"/>
        </w:rPr>
        <w:t xml:space="preserve"> </w:t>
      </w:r>
      <w:r w:rsidRPr="00BC4B1E">
        <w:rPr>
          <w:rFonts w:ascii="Trebuchet MS" w:hAnsi="Trebuchet MS"/>
          <w:sz w:val="16"/>
          <w:szCs w:val="16"/>
          <w:lang w:val="it-IT"/>
        </w:rPr>
        <w:t>–</w:t>
      </w:r>
      <w:r w:rsidR="0000505F">
        <w:rPr>
          <w:rFonts w:ascii="Trebuchet MS" w:hAnsi="Trebuchet MS"/>
          <w:sz w:val="16"/>
          <w:szCs w:val="16"/>
          <w:lang w:val="it-IT"/>
        </w:rPr>
        <w:t xml:space="preserve"> </w:t>
      </w:r>
      <w:hyperlink r:id="rId16" w:history="1">
        <w:r w:rsidR="0000505F" w:rsidRPr="00E31AAF">
          <w:rPr>
            <w:rStyle w:val="Collegamentoipertestuale"/>
            <w:rFonts w:ascii="Trebuchet MS" w:hAnsi="Trebuchet MS"/>
            <w:sz w:val="16"/>
            <w:szCs w:val="16"/>
            <w:lang w:val="it-IT"/>
          </w:rPr>
          <w:t>fabio.santilio@secnewgate.it</w:t>
        </w:r>
      </w:hyperlink>
      <w:r w:rsidR="0000505F">
        <w:rPr>
          <w:rFonts w:ascii="Trebuchet MS" w:hAnsi="Trebuchet MS"/>
          <w:sz w:val="16"/>
          <w:szCs w:val="16"/>
          <w:lang w:val="it-IT"/>
        </w:rPr>
        <w:t xml:space="preserve"> - </w:t>
      </w:r>
      <w:r>
        <w:rPr>
          <w:rFonts w:ascii="Trebuchet MS" w:hAnsi="Trebuchet MS"/>
          <w:sz w:val="16"/>
          <w:szCs w:val="16"/>
          <w:lang w:val="it-IT"/>
        </w:rPr>
        <w:t>339 8446521</w:t>
      </w:r>
    </w:p>
    <w:p w14:paraId="32DAC280" w14:textId="77777777" w:rsidR="004E35BD" w:rsidRPr="00832CE7" w:rsidRDefault="004E35BD" w:rsidP="004E35BD">
      <w:pPr>
        <w:tabs>
          <w:tab w:val="left" w:pos="9356"/>
        </w:tabs>
        <w:ind w:right="1673"/>
        <w:rPr>
          <w:rFonts w:ascii="Trebuchet MS" w:hAnsi="Trebuchet MS"/>
          <w:sz w:val="16"/>
          <w:szCs w:val="16"/>
          <w:lang w:val="it-IT"/>
        </w:rPr>
      </w:pPr>
    </w:p>
    <w:p w14:paraId="0D646A11" w14:textId="77777777" w:rsidR="003E6A4F" w:rsidRPr="00BC18CF" w:rsidRDefault="003E6A4F" w:rsidP="004E35BD">
      <w:pPr>
        <w:tabs>
          <w:tab w:val="left" w:pos="9356"/>
        </w:tabs>
        <w:ind w:right="1673"/>
        <w:jc w:val="center"/>
        <w:rPr>
          <w:rFonts w:ascii="Trebuchet MS" w:hAnsi="Trebuchet MS"/>
          <w:sz w:val="16"/>
          <w:szCs w:val="16"/>
          <w:lang w:val="it-IT"/>
        </w:rPr>
      </w:pPr>
    </w:p>
    <w:sectPr w:rsidR="003E6A4F" w:rsidRPr="00BC18CF" w:rsidSect="00FC5197">
      <w:footerReference w:type="default" r:id="rId17"/>
      <w:pgSz w:w="11910" w:h="16840"/>
      <w:pgMar w:top="851" w:right="3" w:bottom="709"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59DC" w14:textId="77777777" w:rsidR="000449B4" w:rsidRDefault="000449B4">
      <w:r>
        <w:separator/>
      </w:r>
    </w:p>
  </w:endnote>
  <w:endnote w:type="continuationSeparator" w:id="0">
    <w:p w14:paraId="1F3E3718" w14:textId="77777777" w:rsidR="000449B4" w:rsidRDefault="000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C7B9" w14:textId="77777777" w:rsidR="00731C00" w:rsidRDefault="00731C00">
    <w:pPr>
      <w:spacing w:line="14" w:lineRule="auto"/>
      <w:rPr>
        <w:sz w:val="20"/>
        <w:szCs w:val="20"/>
      </w:rPr>
    </w:pPr>
  </w:p>
  <w:p w14:paraId="7963D953" w14:textId="77777777" w:rsidR="00731C00" w:rsidRDefault="00731C00">
    <w:pPr>
      <w:spacing w:line="14" w:lineRule="auto"/>
      <w:rPr>
        <w:sz w:val="20"/>
        <w:szCs w:val="20"/>
      </w:rPr>
    </w:pPr>
  </w:p>
  <w:p w14:paraId="06952C2F"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D64D424" wp14:editId="402B2F49">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66278730" w14:textId="7340C9A5" w:rsidR="00731C00" w:rsidRPr="007B670E" w:rsidRDefault="009F391E" w:rsidP="002D3DD9">
                          <w:pPr>
                            <w:ind w:right="1673"/>
                            <w:rPr>
                              <w:rFonts w:ascii="Trebuchet MS" w:hAnsi="Trebuchet MS"/>
                              <w:color w:val="FFFFFF"/>
                              <w:lang w:val="it-IT"/>
                            </w:rPr>
                          </w:pPr>
                          <w:r w:rsidRPr="009F391E">
                            <w:rPr>
                              <w:rFonts w:ascii="Trebuchet MS" w:hAnsi="Trebuchet MS"/>
                              <w:b/>
                              <w:bCs/>
                              <w:color w:val="FFFFFF"/>
                              <w:lang w:val="it-IT"/>
                            </w:rPr>
                            <w:t>Rapporto 2022 su “I Fondi immobiliari in Italia e all’estero</w:t>
                          </w:r>
                          <w:r>
                            <w:rPr>
                              <w:rFonts w:ascii="Trebuchet MS" w:hAnsi="Trebuchet MS"/>
                              <w:b/>
                              <w:bCs/>
                              <w:color w:val="FFFFFF"/>
                              <w:lang w:val="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64D424" id="_x0000_t202" coordsize="21600,21600" o:spt="202" path="m,l,21600r21600,l21600,xe">
              <v:stroke joinstyle="miter"/>
              <v:path gradientshapeok="t" o:connecttype="rect"/>
            </v:shapetype>
            <v:shape id="Casella di testo 1" o:spid="_x0000_s1048"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" filled="f" stroked="f">
              <v:textbox>
                <w:txbxContent>
                  <w:p w14:paraId="66278730" w14:textId="7340C9A5" w:rsidR="00731C00" w:rsidRPr="007B670E" w:rsidRDefault="009F391E" w:rsidP="002D3DD9">
                    <w:pPr>
                      <w:ind w:right="1673"/>
                      <w:rPr>
                        <w:rFonts w:ascii="Trebuchet MS" w:hAnsi="Trebuchet MS"/>
                        <w:color w:val="FFFFFF"/>
                        <w:lang w:val="it-IT"/>
                      </w:rPr>
                    </w:pPr>
                    <w:r w:rsidRPr="009F391E">
                      <w:rPr>
                        <w:rFonts w:ascii="Trebuchet MS" w:hAnsi="Trebuchet MS"/>
                        <w:b/>
                        <w:bCs/>
                        <w:color w:val="FFFFFF"/>
                        <w:lang w:val="it-IT"/>
                      </w:rPr>
                      <w:t>Rapporto 2022 su “I Fondi immobiliari in Italia e all’estero</w:t>
                    </w:r>
                    <w:r>
                      <w:rPr>
                        <w:rFonts w:ascii="Trebuchet MS" w:hAnsi="Trebuchet MS"/>
                        <w:b/>
                        <w:bCs/>
                        <w:color w:val="FFFFFF"/>
                        <w:lang w:val="it-IT"/>
                      </w:rPr>
                      <w:t>”</w:t>
                    </w:r>
                  </w:p>
                </w:txbxContent>
              </v:textbox>
            </v:shape>
          </w:pict>
        </mc:Fallback>
      </mc:AlternateContent>
    </w:r>
    <w:r>
      <w:rPr>
        <w:noProof/>
        <w:lang w:val="it-IT" w:eastAsia="it-IT"/>
      </w:rPr>
      <mc:AlternateContent>
        <mc:Choice Requires="wps">
          <w:drawing>
            <wp:anchor distT="0" distB="0" distL="114300" distR="114300" simplePos="0" relativeHeight="251658752" behindDoc="0" locked="0" layoutInCell="1" allowOverlap="1" wp14:anchorId="53C1E4ED" wp14:editId="50783708">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&#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2EE40D11" wp14:editId="7DD612DF">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6" name="Group 14"/>
                      <wpg:cNvGrpSpPr>
                        <a:grpSpLocks/>
                      </wpg:cNvGrpSpPr>
                      <wpg:grpSpPr bwMode="auto">
                        <a:xfrm>
                          <a:off x="992" y="15569"/>
                          <a:ext cx="8646" cy="285"/>
                          <a:chOff x="992" y="15569"/>
                          <a:chExt cx="8646" cy="285"/>
                        </a:xfrm>
                      </wpg:grpSpPr>
                      <wps:wsp>
                        <wps:cNvPr id="7"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8" name="Group 12"/>
                      <wpg:cNvGrpSpPr>
                        <a:grpSpLocks/>
                      </wpg:cNvGrpSpPr>
                      <wpg:grpSpPr bwMode="auto">
                        <a:xfrm>
                          <a:off x="1100" y="15606"/>
                          <a:ext cx="8430" cy="210"/>
                          <a:chOff x="1100" y="15606"/>
                          <a:chExt cx="8430" cy="210"/>
                        </a:xfrm>
                      </wpg:grpSpPr>
                      <wps:wsp>
                        <wps:cNvPr id="9"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0" name="Group 10"/>
                      <wpg:cNvGrpSpPr>
                        <a:grpSpLocks/>
                      </wpg:cNvGrpSpPr>
                      <wpg:grpSpPr bwMode="auto">
                        <a:xfrm>
                          <a:off x="9638" y="15569"/>
                          <a:ext cx="710" cy="285"/>
                          <a:chOff x="9638" y="15569"/>
                          <a:chExt cx="710" cy="285"/>
                        </a:xfrm>
                      </wpg:grpSpPr>
                      <wps:wsp>
                        <wps:cNvPr id="11"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2" name="Group 8"/>
                      <wpg:cNvGrpSpPr>
                        <a:grpSpLocks/>
                      </wpg:cNvGrpSpPr>
                      <wpg:grpSpPr bwMode="auto">
                        <a:xfrm>
                          <a:off x="9746" y="15595"/>
                          <a:ext cx="494" cy="232"/>
                          <a:chOff x="9746" y="15595"/>
                          <a:chExt cx="494" cy="232"/>
                        </a:xfrm>
                      </wpg:grpSpPr>
                      <wps:wsp>
                        <wps:cNvPr id="2"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4" name="Group 6"/>
                      <wpg:cNvGrpSpPr>
                        <a:grpSpLocks/>
                      </wpg:cNvGrpSpPr>
                      <wpg:grpSpPr bwMode="auto">
                        <a:xfrm>
                          <a:off x="10348" y="15569"/>
                          <a:ext cx="993" cy="285"/>
                          <a:chOff x="10348" y="15569"/>
                          <a:chExt cx="993" cy="285"/>
                        </a:xfrm>
                      </wpg:grpSpPr>
                      <wps:wsp>
                        <wps:cNvPr id="15"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6" name="Group 4"/>
                      <wpg:cNvGrpSpPr>
                        <a:grpSpLocks/>
                      </wpg:cNvGrpSpPr>
                      <wpg:grpSpPr bwMode="auto">
                        <a:xfrm>
                          <a:off x="10456" y="15606"/>
                          <a:ext cx="777" cy="210"/>
                          <a:chOff x="10456" y="15606"/>
                          <a:chExt cx="777" cy="210"/>
                        </a:xfrm>
                      </wpg:grpSpPr>
                      <wps:wsp>
                        <wps:cNvPr id="17"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984235B" id="Group 3" o:spid="_x0000_s1026" style="position:absolute;margin-left:5.6pt;margin-top:15pt;width:517.4pt;height:14.25pt;z-index:-251659776"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&#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9795" w14:textId="77777777" w:rsidR="000449B4" w:rsidRDefault="000449B4">
      <w:r>
        <w:separator/>
      </w:r>
    </w:p>
  </w:footnote>
  <w:footnote w:type="continuationSeparator" w:id="0">
    <w:p w14:paraId="2FE102DD" w14:textId="77777777" w:rsidR="000449B4" w:rsidRDefault="0004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B75"/>
    <w:rsid w:val="000010E2"/>
    <w:rsid w:val="00001ADF"/>
    <w:rsid w:val="00003333"/>
    <w:rsid w:val="0000505F"/>
    <w:rsid w:val="00005E1E"/>
    <w:rsid w:val="00010924"/>
    <w:rsid w:val="0001112B"/>
    <w:rsid w:val="000134CC"/>
    <w:rsid w:val="00015452"/>
    <w:rsid w:val="00023D3C"/>
    <w:rsid w:val="0002568D"/>
    <w:rsid w:val="00031A30"/>
    <w:rsid w:val="00033484"/>
    <w:rsid w:val="00033806"/>
    <w:rsid w:val="00033977"/>
    <w:rsid w:val="00037761"/>
    <w:rsid w:val="00037BF0"/>
    <w:rsid w:val="000405F6"/>
    <w:rsid w:val="000411F0"/>
    <w:rsid w:val="00041C36"/>
    <w:rsid w:val="000437F5"/>
    <w:rsid w:val="000449B4"/>
    <w:rsid w:val="00050263"/>
    <w:rsid w:val="00055C98"/>
    <w:rsid w:val="00057F01"/>
    <w:rsid w:val="00060355"/>
    <w:rsid w:val="0006126C"/>
    <w:rsid w:val="00061AD1"/>
    <w:rsid w:val="00061DEE"/>
    <w:rsid w:val="00065AF6"/>
    <w:rsid w:val="000673C8"/>
    <w:rsid w:val="0007039C"/>
    <w:rsid w:val="00072E6B"/>
    <w:rsid w:val="00073925"/>
    <w:rsid w:val="000748D2"/>
    <w:rsid w:val="00075C93"/>
    <w:rsid w:val="00077917"/>
    <w:rsid w:val="00084448"/>
    <w:rsid w:val="00087211"/>
    <w:rsid w:val="000913D1"/>
    <w:rsid w:val="00091C31"/>
    <w:rsid w:val="00094C93"/>
    <w:rsid w:val="00095A97"/>
    <w:rsid w:val="000972C2"/>
    <w:rsid w:val="00097B8F"/>
    <w:rsid w:val="000A0B9E"/>
    <w:rsid w:val="000A14AC"/>
    <w:rsid w:val="000A2671"/>
    <w:rsid w:val="000A321C"/>
    <w:rsid w:val="000A424F"/>
    <w:rsid w:val="000A47B4"/>
    <w:rsid w:val="000A7897"/>
    <w:rsid w:val="000B3D50"/>
    <w:rsid w:val="000B5061"/>
    <w:rsid w:val="000B7127"/>
    <w:rsid w:val="000B7EA6"/>
    <w:rsid w:val="000C0A0D"/>
    <w:rsid w:val="000C1876"/>
    <w:rsid w:val="000C247C"/>
    <w:rsid w:val="000C2F34"/>
    <w:rsid w:val="000C385F"/>
    <w:rsid w:val="000C61E1"/>
    <w:rsid w:val="000C79CB"/>
    <w:rsid w:val="000D18E9"/>
    <w:rsid w:val="000D2719"/>
    <w:rsid w:val="000D372A"/>
    <w:rsid w:val="000D618C"/>
    <w:rsid w:val="000D7ACC"/>
    <w:rsid w:val="000D7EA8"/>
    <w:rsid w:val="000E1009"/>
    <w:rsid w:val="000F1FA5"/>
    <w:rsid w:val="001007C1"/>
    <w:rsid w:val="00103408"/>
    <w:rsid w:val="00106EA0"/>
    <w:rsid w:val="00107B98"/>
    <w:rsid w:val="00107F69"/>
    <w:rsid w:val="00110321"/>
    <w:rsid w:val="001108B5"/>
    <w:rsid w:val="00111673"/>
    <w:rsid w:val="0011255A"/>
    <w:rsid w:val="00116A91"/>
    <w:rsid w:val="00120C46"/>
    <w:rsid w:val="00123ADD"/>
    <w:rsid w:val="00125904"/>
    <w:rsid w:val="001265F2"/>
    <w:rsid w:val="00127AFF"/>
    <w:rsid w:val="00127D4C"/>
    <w:rsid w:val="001300B4"/>
    <w:rsid w:val="0013181A"/>
    <w:rsid w:val="0013475D"/>
    <w:rsid w:val="00137EA2"/>
    <w:rsid w:val="00140C49"/>
    <w:rsid w:val="00146FD3"/>
    <w:rsid w:val="00146FF3"/>
    <w:rsid w:val="0015064E"/>
    <w:rsid w:val="00151132"/>
    <w:rsid w:val="00152CF6"/>
    <w:rsid w:val="0015306F"/>
    <w:rsid w:val="0015419A"/>
    <w:rsid w:val="001618C5"/>
    <w:rsid w:val="00162C1E"/>
    <w:rsid w:val="00163933"/>
    <w:rsid w:val="00163C46"/>
    <w:rsid w:val="00167D9F"/>
    <w:rsid w:val="00170C10"/>
    <w:rsid w:val="00172438"/>
    <w:rsid w:val="00173185"/>
    <w:rsid w:val="001731A1"/>
    <w:rsid w:val="0017462C"/>
    <w:rsid w:val="00182641"/>
    <w:rsid w:val="0018398E"/>
    <w:rsid w:val="001840A8"/>
    <w:rsid w:val="001851E6"/>
    <w:rsid w:val="001859EC"/>
    <w:rsid w:val="00186A1C"/>
    <w:rsid w:val="0018749B"/>
    <w:rsid w:val="00187D51"/>
    <w:rsid w:val="00191120"/>
    <w:rsid w:val="001918EE"/>
    <w:rsid w:val="00194451"/>
    <w:rsid w:val="00194BAB"/>
    <w:rsid w:val="001958A3"/>
    <w:rsid w:val="00196447"/>
    <w:rsid w:val="00197F01"/>
    <w:rsid w:val="001A0DB8"/>
    <w:rsid w:val="001A1897"/>
    <w:rsid w:val="001A2300"/>
    <w:rsid w:val="001A2579"/>
    <w:rsid w:val="001A2F5F"/>
    <w:rsid w:val="001A369F"/>
    <w:rsid w:val="001A39D5"/>
    <w:rsid w:val="001A4371"/>
    <w:rsid w:val="001A515E"/>
    <w:rsid w:val="001A687E"/>
    <w:rsid w:val="001A7068"/>
    <w:rsid w:val="001B2CA6"/>
    <w:rsid w:val="001C1248"/>
    <w:rsid w:val="001C3EDF"/>
    <w:rsid w:val="001C4D61"/>
    <w:rsid w:val="001C7303"/>
    <w:rsid w:val="001C7BB6"/>
    <w:rsid w:val="001D2762"/>
    <w:rsid w:val="001D2DF6"/>
    <w:rsid w:val="001D340E"/>
    <w:rsid w:val="001D5304"/>
    <w:rsid w:val="001E4B31"/>
    <w:rsid w:val="001F0B1C"/>
    <w:rsid w:val="001F1937"/>
    <w:rsid w:val="001F1E42"/>
    <w:rsid w:val="001F42C3"/>
    <w:rsid w:val="001F6068"/>
    <w:rsid w:val="001F7FF0"/>
    <w:rsid w:val="00200875"/>
    <w:rsid w:val="00200BC9"/>
    <w:rsid w:val="002013E3"/>
    <w:rsid w:val="0020184A"/>
    <w:rsid w:val="00201CFC"/>
    <w:rsid w:val="0020280D"/>
    <w:rsid w:val="00203016"/>
    <w:rsid w:val="002043EB"/>
    <w:rsid w:val="00210C98"/>
    <w:rsid w:val="00210ECE"/>
    <w:rsid w:val="00217651"/>
    <w:rsid w:val="00230893"/>
    <w:rsid w:val="00231A88"/>
    <w:rsid w:val="00231FA2"/>
    <w:rsid w:val="00231FE6"/>
    <w:rsid w:val="002328F3"/>
    <w:rsid w:val="00235125"/>
    <w:rsid w:val="00235759"/>
    <w:rsid w:val="0024003E"/>
    <w:rsid w:val="00240822"/>
    <w:rsid w:val="002424C7"/>
    <w:rsid w:val="002426FC"/>
    <w:rsid w:val="002442AB"/>
    <w:rsid w:val="002456E8"/>
    <w:rsid w:val="00245769"/>
    <w:rsid w:val="00250DE8"/>
    <w:rsid w:val="002516C7"/>
    <w:rsid w:val="00252805"/>
    <w:rsid w:val="00252A00"/>
    <w:rsid w:val="00254DE5"/>
    <w:rsid w:val="00255DB7"/>
    <w:rsid w:val="00256C22"/>
    <w:rsid w:val="0026101F"/>
    <w:rsid w:val="002617F2"/>
    <w:rsid w:val="002629F3"/>
    <w:rsid w:val="00262FED"/>
    <w:rsid w:val="00264A9E"/>
    <w:rsid w:val="00266CCB"/>
    <w:rsid w:val="00267B05"/>
    <w:rsid w:val="0027541C"/>
    <w:rsid w:val="002764D0"/>
    <w:rsid w:val="00282568"/>
    <w:rsid w:val="00286330"/>
    <w:rsid w:val="00290582"/>
    <w:rsid w:val="00290CC7"/>
    <w:rsid w:val="0029460F"/>
    <w:rsid w:val="00294D63"/>
    <w:rsid w:val="00295DAA"/>
    <w:rsid w:val="00297FE9"/>
    <w:rsid w:val="002A0B0A"/>
    <w:rsid w:val="002A21D9"/>
    <w:rsid w:val="002A292E"/>
    <w:rsid w:val="002A3338"/>
    <w:rsid w:val="002A54EC"/>
    <w:rsid w:val="002A61BE"/>
    <w:rsid w:val="002A7498"/>
    <w:rsid w:val="002B1851"/>
    <w:rsid w:val="002B1FBC"/>
    <w:rsid w:val="002B21D6"/>
    <w:rsid w:val="002B2FEB"/>
    <w:rsid w:val="002C0CEA"/>
    <w:rsid w:val="002C3A73"/>
    <w:rsid w:val="002C5255"/>
    <w:rsid w:val="002D305C"/>
    <w:rsid w:val="002D3A89"/>
    <w:rsid w:val="002D3DD9"/>
    <w:rsid w:val="002D3E7A"/>
    <w:rsid w:val="002E2BEA"/>
    <w:rsid w:val="002E49C1"/>
    <w:rsid w:val="002E7720"/>
    <w:rsid w:val="002F237F"/>
    <w:rsid w:val="002F340F"/>
    <w:rsid w:val="002F48F9"/>
    <w:rsid w:val="002F6060"/>
    <w:rsid w:val="002F73FC"/>
    <w:rsid w:val="00300B7B"/>
    <w:rsid w:val="003038E9"/>
    <w:rsid w:val="00304915"/>
    <w:rsid w:val="00305D63"/>
    <w:rsid w:val="00313A39"/>
    <w:rsid w:val="00313CB9"/>
    <w:rsid w:val="00314C68"/>
    <w:rsid w:val="00316A13"/>
    <w:rsid w:val="003215E2"/>
    <w:rsid w:val="00324FEC"/>
    <w:rsid w:val="00325250"/>
    <w:rsid w:val="00326A6F"/>
    <w:rsid w:val="0033060C"/>
    <w:rsid w:val="00331642"/>
    <w:rsid w:val="00337EBA"/>
    <w:rsid w:val="003439B0"/>
    <w:rsid w:val="003458FF"/>
    <w:rsid w:val="003479DD"/>
    <w:rsid w:val="003479DF"/>
    <w:rsid w:val="00350498"/>
    <w:rsid w:val="00352299"/>
    <w:rsid w:val="00353A54"/>
    <w:rsid w:val="00354F7C"/>
    <w:rsid w:val="00354FCE"/>
    <w:rsid w:val="003560D3"/>
    <w:rsid w:val="00357B74"/>
    <w:rsid w:val="0036040B"/>
    <w:rsid w:val="00360486"/>
    <w:rsid w:val="0036082A"/>
    <w:rsid w:val="0036273F"/>
    <w:rsid w:val="00362CE9"/>
    <w:rsid w:val="00364E45"/>
    <w:rsid w:val="00366358"/>
    <w:rsid w:val="003676F6"/>
    <w:rsid w:val="00367F1C"/>
    <w:rsid w:val="0037576A"/>
    <w:rsid w:val="003757A0"/>
    <w:rsid w:val="003778A7"/>
    <w:rsid w:val="003778DF"/>
    <w:rsid w:val="003800A3"/>
    <w:rsid w:val="0038341A"/>
    <w:rsid w:val="00384942"/>
    <w:rsid w:val="00384E97"/>
    <w:rsid w:val="003860A7"/>
    <w:rsid w:val="003861C9"/>
    <w:rsid w:val="003868BC"/>
    <w:rsid w:val="00392311"/>
    <w:rsid w:val="0039350F"/>
    <w:rsid w:val="00397355"/>
    <w:rsid w:val="003A4326"/>
    <w:rsid w:val="003A4E49"/>
    <w:rsid w:val="003A72A8"/>
    <w:rsid w:val="003A73A0"/>
    <w:rsid w:val="003B016B"/>
    <w:rsid w:val="003B0A0D"/>
    <w:rsid w:val="003B285D"/>
    <w:rsid w:val="003B575E"/>
    <w:rsid w:val="003B63F9"/>
    <w:rsid w:val="003B7B0F"/>
    <w:rsid w:val="003C029C"/>
    <w:rsid w:val="003C0ED3"/>
    <w:rsid w:val="003C483E"/>
    <w:rsid w:val="003C6B6A"/>
    <w:rsid w:val="003C6F51"/>
    <w:rsid w:val="003D0886"/>
    <w:rsid w:val="003D1099"/>
    <w:rsid w:val="003D373A"/>
    <w:rsid w:val="003D37BC"/>
    <w:rsid w:val="003D67EE"/>
    <w:rsid w:val="003E39B5"/>
    <w:rsid w:val="003E3FBD"/>
    <w:rsid w:val="003E6A4F"/>
    <w:rsid w:val="003F279C"/>
    <w:rsid w:val="003F3845"/>
    <w:rsid w:val="003F3FD4"/>
    <w:rsid w:val="003F4559"/>
    <w:rsid w:val="003F4668"/>
    <w:rsid w:val="003F503F"/>
    <w:rsid w:val="003F5358"/>
    <w:rsid w:val="003F5C4F"/>
    <w:rsid w:val="003F6DB8"/>
    <w:rsid w:val="003F6FAB"/>
    <w:rsid w:val="00400382"/>
    <w:rsid w:val="00401477"/>
    <w:rsid w:val="004026FD"/>
    <w:rsid w:val="00403E15"/>
    <w:rsid w:val="004068AF"/>
    <w:rsid w:val="0041180B"/>
    <w:rsid w:val="00415FA9"/>
    <w:rsid w:val="004165DF"/>
    <w:rsid w:val="0041739E"/>
    <w:rsid w:val="004179DC"/>
    <w:rsid w:val="00422D1B"/>
    <w:rsid w:val="004246D6"/>
    <w:rsid w:val="00425DBB"/>
    <w:rsid w:val="00431615"/>
    <w:rsid w:val="004351E4"/>
    <w:rsid w:val="00435264"/>
    <w:rsid w:val="00436294"/>
    <w:rsid w:val="00437332"/>
    <w:rsid w:val="00437667"/>
    <w:rsid w:val="00437B88"/>
    <w:rsid w:val="00442217"/>
    <w:rsid w:val="004442FA"/>
    <w:rsid w:val="004456D0"/>
    <w:rsid w:val="004458D8"/>
    <w:rsid w:val="004473FD"/>
    <w:rsid w:val="00453435"/>
    <w:rsid w:val="00453BF6"/>
    <w:rsid w:val="0046062D"/>
    <w:rsid w:val="00461C93"/>
    <w:rsid w:val="004621D8"/>
    <w:rsid w:val="004625AE"/>
    <w:rsid w:val="00463195"/>
    <w:rsid w:val="004652F1"/>
    <w:rsid w:val="0046677C"/>
    <w:rsid w:val="00470804"/>
    <w:rsid w:val="0047275D"/>
    <w:rsid w:val="00476D80"/>
    <w:rsid w:val="00476FB3"/>
    <w:rsid w:val="004777F0"/>
    <w:rsid w:val="00480F48"/>
    <w:rsid w:val="004866BF"/>
    <w:rsid w:val="00491EFA"/>
    <w:rsid w:val="004933DB"/>
    <w:rsid w:val="00494F19"/>
    <w:rsid w:val="004971ED"/>
    <w:rsid w:val="004A4550"/>
    <w:rsid w:val="004A5F8A"/>
    <w:rsid w:val="004A6CB7"/>
    <w:rsid w:val="004B0A5C"/>
    <w:rsid w:val="004B2355"/>
    <w:rsid w:val="004B23E5"/>
    <w:rsid w:val="004B5BF2"/>
    <w:rsid w:val="004B6B04"/>
    <w:rsid w:val="004B6BB1"/>
    <w:rsid w:val="004B6DCC"/>
    <w:rsid w:val="004B789E"/>
    <w:rsid w:val="004C10C7"/>
    <w:rsid w:val="004C5343"/>
    <w:rsid w:val="004C64EA"/>
    <w:rsid w:val="004C66B2"/>
    <w:rsid w:val="004D1DAC"/>
    <w:rsid w:val="004D293D"/>
    <w:rsid w:val="004D3755"/>
    <w:rsid w:val="004E35BD"/>
    <w:rsid w:val="004E69AD"/>
    <w:rsid w:val="004F535E"/>
    <w:rsid w:val="004F5E1C"/>
    <w:rsid w:val="004F702E"/>
    <w:rsid w:val="00503866"/>
    <w:rsid w:val="00503BCB"/>
    <w:rsid w:val="005077A3"/>
    <w:rsid w:val="00507C59"/>
    <w:rsid w:val="0051024B"/>
    <w:rsid w:val="005102A2"/>
    <w:rsid w:val="00511122"/>
    <w:rsid w:val="00511D28"/>
    <w:rsid w:val="0051225B"/>
    <w:rsid w:val="00515FE7"/>
    <w:rsid w:val="005161C7"/>
    <w:rsid w:val="00522A07"/>
    <w:rsid w:val="00523F56"/>
    <w:rsid w:val="00524570"/>
    <w:rsid w:val="005246CE"/>
    <w:rsid w:val="00530821"/>
    <w:rsid w:val="005328CF"/>
    <w:rsid w:val="00534BD0"/>
    <w:rsid w:val="00535D55"/>
    <w:rsid w:val="00537941"/>
    <w:rsid w:val="00540511"/>
    <w:rsid w:val="00540847"/>
    <w:rsid w:val="005411F4"/>
    <w:rsid w:val="0055136B"/>
    <w:rsid w:val="005513AC"/>
    <w:rsid w:val="00552546"/>
    <w:rsid w:val="00556303"/>
    <w:rsid w:val="00557438"/>
    <w:rsid w:val="00560953"/>
    <w:rsid w:val="00564C42"/>
    <w:rsid w:val="00565EFB"/>
    <w:rsid w:val="0056700B"/>
    <w:rsid w:val="005730D0"/>
    <w:rsid w:val="00573148"/>
    <w:rsid w:val="00573BCB"/>
    <w:rsid w:val="005761B4"/>
    <w:rsid w:val="0058690E"/>
    <w:rsid w:val="00587AC2"/>
    <w:rsid w:val="0059294F"/>
    <w:rsid w:val="00593183"/>
    <w:rsid w:val="00593D21"/>
    <w:rsid w:val="00594D42"/>
    <w:rsid w:val="005A248E"/>
    <w:rsid w:val="005A487B"/>
    <w:rsid w:val="005A5505"/>
    <w:rsid w:val="005A6197"/>
    <w:rsid w:val="005A6287"/>
    <w:rsid w:val="005A63D2"/>
    <w:rsid w:val="005A7171"/>
    <w:rsid w:val="005B0D30"/>
    <w:rsid w:val="005B2FBD"/>
    <w:rsid w:val="005C2A5F"/>
    <w:rsid w:val="005C4450"/>
    <w:rsid w:val="005C4734"/>
    <w:rsid w:val="005C6A0E"/>
    <w:rsid w:val="005C6A4A"/>
    <w:rsid w:val="005C6EA1"/>
    <w:rsid w:val="005C7CDC"/>
    <w:rsid w:val="005D0CAF"/>
    <w:rsid w:val="005D177A"/>
    <w:rsid w:val="005D2C68"/>
    <w:rsid w:val="005D3043"/>
    <w:rsid w:val="005D381E"/>
    <w:rsid w:val="005D4C79"/>
    <w:rsid w:val="005D50F5"/>
    <w:rsid w:val="005D6D8C"/>
    <w:rsid w:val="005E3DD1"/>
    <w:rsid w:val="005E5C6C"/>
    <w:rsid w:val="005F0E25"/>
    <w:rsid w:val="005F1D07"/>
    <w:rsid w:val="005F1F42"/>
    <w:rsid w:val="005F2747"/>
    <w:rsid w:val="005F5B7D"/>
    <w:rsid w:val="005F68A9"/>
    <w:rsid w:val="005F7961"/>
    <w:rsid w:val="0060169E"/>
    <w:rsid w:val="00606C8B"/>
    <w:rsid w:val="0061038F"/>
    <w:rsid w:val="006123DA"/>
    <w:rsid w:val="00612900"/>
    <w:rsid w:val="006129D3"/>
    <w:rsid w:val="006135FE"/>
    <w:rsid w:val="00614F6E"/>
    <w:rsid w:val="006153C7"/>
    <w:rsid w:val="006159B5"/>
    <w:rsid w:val="00615DCB"/>
    <w:rsid w:val="00616304"/>
    <w:rsid w:val="00617686"/>
    <w:rsid w:val="00620CEC"/>
    <w:rsid w:val="00623EA7"/>
    <w:rsid w:val="00633602"/>
    <w:rsid w:val="00637470"/>
    <w:rsid w:val="006409D7"/>
    <w:rsid w:val="00640AA2"/>
    <w:rsid w:val="00644702"/>
    <w:rsid w:val="00644D2E"/>
    <w:rsid w:val="00647737"/>
    <w:rsid w:val="00651F7C"/>
    <w:rsid w:val="006612CD"/>
    <w:rsid w:val="00661650"/>
    <w:rsid w:val="00664A6D"/>
    <w:rsid w:val="00665A54"/>
    <w:rsid w:val="00666748"/>
    <w:rsid w:val="00670AC1"/>
    <w:rsid w:val="00672055"/>
    <w:rsid w:val="00673171"/>
    <w:rsid w:val="00673446"/>
    <w:rsid w:val="00673451"/>
    <w:rsid w:val="00673BD2"/>
    <w:rsid w:val="006754FC"/>
    <w:rsid w:val="006757E2"/>
    <w:rsid w:val="00676674"/>
    <w:rsid w:val="00681725"/>
    <w:rsid w:val="0068249E"/>
    <w:rsid w:val="00682D4E"/>
    <w:rsid w:val="00682DDF"/>
    <w:rsid w:val="00687A66"/>
    <w:rsid w:val="00690782"/>
    <w:rsid w:val="0069143E"/>
    <w:rsid w:val="00692934"/>
    <w:rsid w:val="006970BB"/>
    <w:rsid w:val="006A1BC3"/>
    <w:rsid w:val="006A6AD6"/>
    <w:rsid w:val="006B045E"/>
    <w:rsid w:val="006B23FE"/>
    <w:rsid w:val="006B3107"/>
    <w:rsid w:val="006B3A6D"/>
    <w:rsid w:val="006B42DB"/>
    <w:rsid w:val="006B6FC9"/>
    <w:rsid w:val="006C0161"/>
    <w:rsid w:val="006C45BA"/>
    <w:rsid w:val="006C4FE9"/>
    <w:rsid w:val="006C52E1"/>
    <w:rsid w:val="006C5B04"/>
    <w:rsid w:val="006D1889"/>
    <w:rsid w:val="006D2144"/>
    <w:rsid w:val="006D4469"/>
    <w:rsid w:val="006D4AF2"/>
    <w:rsid w:val="006D4BF5"/>
    <w:rsid w:val="006D591F"/>
    <w:rsid w:val="006D6F05"/>
    <w:rsid w:val="006D7230"/>
    <w:rsid w:val="006D7A50"/>
    <w:rsid w:val="006E049F"/>
    <w:rsid w:val="006E3918"/>
    <w:rsid w:val="006E3B3A"/>
    <w:rsid w:val="006E582A"/>
    <w:rsid w:val="006E6ABA"/>
    <w:rsid w:val="006E7110"/>
    <w:rsid w:val="006F22AE"/>
    <w:rsid w:val="006F2EB4"/>
    <w:rsid w:val="006F3B46"/>
    <w:rsid w:val="006F6E24"/>
    <w:rsid w:val="006F714C"/>
    <w:rsid w:val="00701C18"/>
    <w:rsid w:val="00701C2D"/>
    <w:rsid w:val="007022C0"/>
    <w:rsid w:val="007041B1"/>
    <w:rsid w:val="00705C9C"/>
    <w:rsid w:val="00706684"/>
    <w:rsid w:val="007134BD"/>
    <w:rsid w:val="0071533D"/>
    <w:rsid w:val="00721713"/>
    <w:rsid w:val="00721B2B"/>
    <w:rsid w:val="00723CE4"/>
    <w:rsid w:val="007242DF"/>
    <w:rsid w:val="007249A3"/>
    <w:rsid w:val="00726B6D"/>
    <w:rsid w:val="007270E2"/>
    <w:rsid w:val="00731C00"/>
    <w:rsid w:val="00737C9F"/>
    <w:rsid w:val="0074048E"/>
    <w:rsid w:val="00740C40"/>
    <w:rsid w:val="007411FF"/>
    <w:rsid w:val="00751314"/>
    <w:rsid w:val="00752B1C"/>
    <w:rsid w:val="00753015"/>
    <w:rsid w:val="0075303C"/>
    <w:rsid w:val="00753ACB"/>
    <w:rsid w:val="00760FF6"/>
    <w:rsid w:val="00761A6F"/>
    <w:rsid w:val="007624E2"/>
    <w:rsid w:val="0076445C"/>
    <w:rsid w:val="00772871"/>
    <w:rsid w:val="00775A82"/>
    <w:rsid w:val="00776B60"/>
    <w:rsid w:val="00783286"/>
    <w:rsid w:val="00783A05"/>
    <w:rsid w:val="00785CD1"/>
    <w:rsid w:val="00790E09"/>
    <w:rsid w:val="0079238C"/>
    <w:rsid w:val="00797F47"/>
    <w:rsid w:val="007A1BF0"/>
    <w:rsid w:val="007A305E"/>
    <w:rsid w:val="007A3660"/>
    <w:rsid w:val="007A747B"/>
    <w:rsid w:val="007A7BF4"/>
    <w:rsid w:val="007B066E"/>
    <w:rsid w:val="007B075A"/>
    <w:rsid w:val="007B078C"/>
    <w:rsid w:val="007B34C7"/>
    <w:rsid w:val="007B3755"/>
    <w:rsid w:val="007B670E"/>
    <w:rsid w:val="007B71F1"/>
    <w:rsid w:val="007B770E"/>
    <w:rsid w:val="007B7C9B"/>
    <w:rsid w:val="007C4027"/>
    <w:rsid w:val="007C618F"/>
    <w:rsid w:val="007C6317"/>
    <w:rsid w:val="007C7C03"/>
    <w:rsid w:val="007D4B71"/>
    <w:rsid w:val="007D56A3"/>
    <w:rsid w:val="007D7501"/>
    <w:rsid w:val="007E0BC6"/>
    <w:rsid w:val="007E0F5D"/>
    <w:rsid w:val="007E157B"/>
    <w:rsid w:val="007E611E"/>
    <w:rsid w:val="007E7076"/>
    <w:rsid w:val="007F51B1"/>
    <w:rsid w:val="007F779F"/>
    <w:rsid w:val="00801A2E"/>
    <w:rsid w:val="00802830"/>
    <w:rsid w:val="0080554F"/>
    <w:rsid w:val="008063E9"/>
    <w:rsid w:val="008069D5"/>
    <w:rsid w:val="00806ADA"/>
    <w:rsid w:val="00813C0A"/>
    <w:rsid w:val="0081635A"/>
    <w:rsid w:val="00820FAB"/>
    <w:rsid w:val="00821AF3"/>
    <w:rsid w:val="00824DC6"/>
    <w:rsid w:val="00824F1D"/>
    <w:rsid w:val="00825517"/>
    <w:rsid w:val="008302F2"/>
    <w:rsid w:val="00832498"/>
    <w:rsid w:val="008329B6"/>
    <w:rsid w:val="00834E77"/>
    <w:rsid w:val="00835A25"/>
    <w:rsid w:val="00843535"/>
    <w:rsid w:val="00844813"/>
    <w:rsid w:val="00844908"/>
    <w:rsid w:val="0084544B"/>
    <w:rsid w:val="00847141"/>
    <w:rsid w:val="00850103"/>
    <w:rsid w:val="00856FFE"/>
    <w:rsid w:val="00862232"/>
    <w:rsid w:val="00864027"/>
    <w:rsid w:val="0086617B"/>
    <w:rsid w:val="00866439"/>
    <w:rsid w:val="00867716"/>
    <w:rsid w:val="00877EEC"/>
    <w:rsid w:val="00881567"/>
    <w:rsid w:val="008A0AF7"/>
    <w:rsid w:val="008A290F"/>
    <w:rsid w:val="008B19D3"/>
    <w:rsid w:val="008B5C6E"/>
    <w:rsid w:val="008B6408"/>
    <w:rsid w:val="008C0759"/>
    <w:rsid w:val="008C3B94"/>
    <w:rsid w:val="008C68CA"/>
    <w:rsid w:val="008C70EF"/>
    <w:rsid w:val="008C73AC"/>
    <w:rsid w:val="008C754F"/>
    <w:rsid w:val="008C7AD6"/>
    <w:rsid w:val="008D157A"/>
    <w:rsid w:val="008D1ED8"/>
    <w:rsid w:val="008D2B5D"/>
    <w:rsid w:val="008D348E"/>
    <w:rsid w:val="008D49DE"/>
    <w:rsid w:val="008D556E"/>
    <w:rsid w:val="008E36F9"/>
    <w:rsid w:val="008E3C49"/>
    <w:rsid w:val="008E50B7"/>
    <w:rsid w:val="008E5626"/>
    <w:rsid w:val="008E7CB1"/>
    <w:rsid w:val="008F14D0"/>
    <w:rsid w:val="008F624C"/>
    <w:rsid w:val="009003C5"/>
    <w:rsid w:val="00900902"/>
    <w:rsid w:val="00904FC5"/>
    <w:rsid w:val="00905403"/>
    <w:rsid w:val="009058A1"/>
    <w:rsid w:val="00905E4B"/>
    <w:rsid w:val="009151AB"/>
    <w:rsid w:val="00915C97"/>
    <w:rsid w:val="00917024"/>
    <w:rsid w:val="00921472"/>
    <w:rsid w:val="009232CE"/>
    <w:rsid w:val="00924CA6"/>
    <w:rsid w:val="00927F00"/>
    <w:rsid w:val="0093196D"/>
    <w:rsid w:val="0093341D"/>
    <w:rsid w:val="00933773"/>
    <w:rsid w:val="00933D74"/>
    <w:rsid w:val="009356EB"/>
    <w:rsid w:val="00936ABA"/>
    <w:rsid w:val="009376B2"/>
    <w:rsid w:val="00937BA2"/>
    <w:rsid w:val="00942CE6"/>
    <w:rsid w:val="00944DB9"/>
    <w:rsid w:val="00947645"/>
    <w:rsid w:val="00947785"/>
    <w:rsid w:val="0095196D"/>
    <w:rsid w:val="009557BC"/>
    <w:rsid w:val="00955982"/>
    <w:rsid w:val="00955CD2"/>
    <w:rsid w:val="0095601B"/>
    <w:rsid w:val="00956226"/>
    <w:rsid w:val="0095628B"/>
    <w:rsid w:val="00961357"/>
    <w:rsid w:val="00961C0C"/>
    <w:rsid w:val="009658BC"/>
    <w:rsid w:val="00970F04"/>
    <w:rsid w:val="00971509"/>
    <w:rsid w:val="00972135"/>
    <w:rsid w:val="00973D77"/>
    <w:rsid w:val="00974760"/>
    <w:rsid w:val="0098003E"/>
    <w:rsid w:val="00984606"/>
    <w:rsid w:val="00984FF4"/>
    <w:rsid w:val="00991554"/>
    <w:rsid w:val="00994730"/>
    <w:rsid w:val="00994C8B"/>
    <w:rsid w:val="009952DB"/>
    <w:rsid w:val="00996097"/>
    <w:rsid w:val="0099633D"/>
    <w:rsid w:val="00996C9F"/>
    <w:rsid w:val="009A22BF"/>
    <w:rsid w:val="009A25B3"/>
    <w:rsid w:val="009A3955"/>
    <w:rsid w:val="009B4242"/>
    <w:rsid w:val="009B52E4"/>
    <w:rsid w:val="009B6F64"/>
    <w:rsid w:val="009B7351"/>
    <w:rsid w:val="009B7528"/>
    <w:rsid w:val="009B7B05"/>
    <w:rsid w:val="009C1896"/>
    <w:rsid w:val="009C225B"/>
    <w:rsid w:val="009D0145"/>
    <w:rsid w:val="009D2AFE"/>
    <w:rsid w:val="009D504C"/>
    <w:rsid w:val="009D55CB"/>
    <w:rsid w:val="009E3B40"/>
    <w:rsid w:val="009E413C"/>
    <w:rsid w:val="009E5EAB"/>
    <w:rsid w:val="009E7C47"/>
    <w:rsid w:val="009F00FA"/>
    <w:rsid w:val="009F1030"/>
    <w:rsid w:val="009F1FDD"/>
    <w:rsid w:val="009F391E"/>
    <w:rsid w:val="009F3AC2"/>
    <w:rsid w:val="009F48FB"/>
    <w:rsid w:val="009F5281"/>
    <w:rsid w:val="009F7A78"/>
    <w:rsid w:val="00A028EC"/>
    <w:rsid w:val="00A05A97"/>
    <w:rsid w:val="00A12166"/>
    <w:rsid w:val="00A209D4"/>
    <w:rsid w:val="00A20A10"/>
    <w:rsid w:val="00A20F5D"/>
    <w:rsid w:val="00A22401"/>
    <w:rsid w:val="00A2285B"/>
    <w:rsid w:val="00A23320"/>
    <w:rsid w:val="00A3394D"/>
    <w:rsid w:val="00A34BC5"/>
    <w:rsid w:val="00A361F8"/>
    <w:rsid w:val="00A37EFD"/>
    <w:rsid w:val="00A37F72"/>
    <w:rsid w:val="00A4055B"/>
    <w:rsid w:val="00A4118D"/>
    <w:rsid w:val="00A422F0"/>
    <w:rsid w:val="00A46CCD"/>
    <w:rsid w:val="00A5122C"/>
    <w:rsid w:val="00A547B9"/>
    <w:rsid w:val="00A55C23"/>
    <w:rsid w:val="00A629AC"/>
    <w:rsid w:val="00A63A90"/>
    <w:rsid w:val="00A669E6"/>
    <w:rsid w:val="00A66D1A"/>
    <w:rsid w:val="00A723B2"/>
    <w:rsid w:val="00A77EE1"/>
    <w:rsid w:val="00A8070C"/>
    <w:rsid w:val="00A819CA"/>
    <w:rsid w:val="00A81FF5"/>
    <w:rsid w:val="00A84864"/>
    <w:rsid w:val="00A853FE"/>
    <w:rsid w:val="00A85D49"/>
    <w:rsid w:val="00A86918"/>
    <w:rsid w:val="00A8787F"/>
    <w:rsid w:val="00A91E80"/>
    <w:rsid w:val="00A924C0"/>
    <w:rsid w:val="00A95EF7"/>
    <w:rsid w:val="00A96661"/>
    <w:rsid w:val="00A9770B"/>
    <w:rsid w:val="00AA1818"/>
    <w:rsid w:val="00AA1833"/>
    <w:rsid w:val="00AA4018"/>
    <w:rsid w:val="00AA44D0"/>
    <w:rsid w:val="00AA5410"/>
    <w:rsid w:val="00AA71B1"/>
    <w:rsid w:val="00AA7F53"/>
    <w:rsid w:val="00AB1488"/>
    <w:rsid w:val="00AB1828"/>
    <w:rsid w:val="00AB4B20"/>
    <w:rsid w:val="00AB78B8"/>
    <w:rsid w:val="00AC3ACD"/>
    <w:rsid w:val="00AC5C45"/>
    <w:rsid w:val="00AC706F"/>
    <w:rsid w:val="00AC7567"/>
    <w:rsid w:val="00AD1043"/>
    <w:rsid w:val="00AD1702"/>
    <w:rsid w:val="00AD431D"/>
    <w:rsid w:val="00AD521C"/>
    <w:rsid w:val="00AE06AB"/>
    <w:rsid w:val="00AE2CA4"/>
    <w:rsid w:val="00AE44E0"/>
    <w:rsid w:val="00AE51DA"/>
    <w:rsid w:val="00AE56CC"/>
    <w:rsid w:val="00AE65C1"/>
    <w:rsid w:val="00AF1B36"/>
    <w:rsid w:val="00AF5A5A"/>
    <w:rsid w:val="00AF5EC4"/>
    <w:rsid w:val="00AF7148"/>
    <w:rsid w:val="00B02D43"/>
    <w:rsid w:val="00B03347"/>
    <w:rsid w:val="00B033C5"/>
    <w:rsid w:val="00B03962"/>
    <w:rsid w:val="00B06D46"/>
    <w:rsid w:val="00B07CF2"/>
    <w:rsid w:val="00B16141"/>
    <w:rsid w:val="00B16C4A"/>
    <w:rsid w:val="00B20CAE"/>
    <w:rsid w:val="00B225A9"/>
    <w:rsid w:val="00B23009"/>
    <w:rsid w:val="00B24851"/>
    <w:rsid w:val="00B251CE"/>
    <w:rsid w:val="00B25262"/>
    <w:rsid w:val="00B25426"/>
    <w:rsid w:val="00B25774"/>
    <w:rsid w:val="00B26C20"/>
    <w:rsid w:val="00B26DE0"/>
    <w:rsid w:val="00B2787E"/>
    <w:rsid w:val="00B31D21"/>
    <w:rsid w:val="00B324D5"/>
    <w:rsid w:val="00B34599"/>
    <w:rsid w:val="00B357A3"/>
    <w:rsid w:val="00B36E14"/>
    <w:rsid w:val="00B41085"/>
    <w:rsid w:val="00B42C66"/>
    <w:rsid w:val="00B45FB6"/>
    <w:rsid w:val="00B46111"/>
    <w:rsid w:val="00B50CCC"/>
    <w:rsid w:val="00B50F94"/>
    <w:rsid w:val="00B51915"/>
    <w:rsid w:val="00B52119"/>
    <w:rsid w:val="00B52139"/>
    <w:rsid w:val="00B53113"/>
    <w:rsid w:val="00B54EA9"/>
    <w:rsid w:val="00B55F13"/>
    <w:rsid w:val="00B564B1"/>
    <w:rsid w:val="00B57BA3"/>
    <w:rsid w:val="00B6112B"/>
    <w:rsid w:val="00B615D3"/>
    <w:rsid w:val="00B61A61"/>
    <w:rsid w:val="00B64090"/>
    <w:rsid w:val="00B649BA"/>
    <w:rsid w:val="00B67A0B"/>
    <w:rsid w:val="00B70F4E"/>
    <w:rsid w:val="00B712AE"/>
    <w:rsid w:val="00B751AD"/>
    <w:rsid w:val="00B753B6"/>
    <w:rsid w:val="00B8517D"/>
    <w:rsid w:val="00B8756E"/>
    <w:rsid w:val="00B87D5B"/>
    <w:rsid w:val="00B91915"/>
    <w:rsid w:val="00B926F7"/>
    <w:rsid w:val="00B94FAB"/>
    <w:rsid w:val="00B96299"/>
    <w:rsid w:val="00B96DD6"/>
    <w:rsid w:val="00BA3273"/>
    <w:rsid w:val="00BA477A"/>
    <w:rsid w:val="00BA5A7B"/>
    <w:rsid w:val="00BB06B2"/>
    <w:rsid w:val="00BB1E13"/>
    <w:rsid w:val="00BB38A7"/>
    <w:rsid w:val="00BC18CF"/>
    <w:rsid w:val="00BC4B1E"/>
    <w:rsid w:val="00BC69E3"/>
    <w:rsid w:val="00BC6B94"/>
    <w:rsid w:val="00BD132C"/>
    <w:rsid w:val="00BD36CA"/>
    <w:rsid w:val="00BD3CAC"/>
    <w:rsid w:val="00BD5867"/>
    <w:rsid w:val="00BE2647"/>
    <w:rsid w:val="00BE4468"/>
    <w:rsid w:val="00BE49EA"/>
    <w:rsid w:val="00BE609C"/>
    <w:rsid w:val="00BE7FA5"/>
    <w:rsid w:val="00BF1D37"/>
    <w:rsid w:val="00BF2C75"/>
    <w:rsid w:val="00BF2E28"/>
    <w:rsid w:val="00BF34A8"/>
    <w:rsid w:val="00BF41E7"/>
    <w:rsid w:val="00BF4496"/>
    <w:rsid w:val="00BF4A28"/>
    <w:rsid w:val="00BF7012"/>
    <w:rsid w:val="00C05224"/>
    <w:rsid w:val="00C073AD"/>
    <w:rsid w:val="00C0776D"/>
    <w:rsid w:val="00C132F2"/>
    <w:rsid w:val="00C1609F"/>
    <w:rsid w:val="00C3226D"/>
    <w:rsid w:val="00C34BBD"/>
    <w:rsid w:val="00C35DE1"/>
    <w:rsid w:val="00C36A88"/>
    <w:rsid w:val="00C37BF1"/>
    <w:rsid w:val="00C40DF7"/>
    <w:rsid w:val="00C461B8"/>
    <w:rsid w:val="00C506FE"/>
    <w:rsid w:val="00C54196"/>
    <w:rsid w:val="00C56B54"/>
    <w:rsid w:val="00C56C5B"/>
    <w:rsid w:val="00C6164C"/>
    <w:rsid w:val="00C62DB0"/>
    <w:rsid w:val="00C63F7F"/>
    <w:rsid w:val="00C711B6"/>
    <w:rsid w:val="00C7149E"/>
    <w:rsid w:val="00C7278E"/>
    <w:rsid w:val="00C73EEB"/>
    <w:rsid w:val="00C75BE4"/>
    <w:rsid w:val="00C76A19"/>
    <w:rsid w:val="00C85422"/>
    <w:rsid w:val="00C91A7C"/>
    <w:rsid w:val="00C94DE4"/>
    <w:rsid w:val="00C95E70"/>
    <w:rsid w:val="00C96EDE"/>
    <w:rsid w:val="00C9700A"/>
    <w:rsid w:val="00C9736A"/>
    <w:rsid w:val="00C973FE"/>
    <w:rsid w:val="00C977AC"/>
    <w:rsid w:val="00CA1004"/>
    <w:rsid w:val="00CA3326"/>
    <w:rsid w:val="00CA3942"/>
    <w:rsid w:val="00CA7FAC"/>
    <w:rsid w:val="00CB0ED3"/>
    <w:rsid w:val="00CB16C1"/>
    <w:rsid w:val="00CB63A2"/>
    <w:rsid w:val="00CB7572"/>
    <w:rsid w:val="00CB7FB9"/>
    <w:rsid w:val="00CC1CC7"/>
    <w:rsid w:val="00CC3DD4"/>
    <w:rsid w:val="00CC4CE9"/>
    <w:rsid w:val="00CD1272"/>
    <w:rsid w:val="00CD2D5F"/>
    <w:rsid w:val="00CE0309"/>
    <w:rsid w:val="00CE5E3C"/>
    <w:rsid w:val="00CE6005"/>
    <w:rsid w:val="00CF12E7"/>
    <w:rsid w:val="00CF15E9"/>
    <w:rsid w:val="00CF1B02"/>
    <w:rsid w:val="00CF30D1"/>
    <w:rsid w:val="00CF44AC"/>
    <w:rsid w:val="00CF478A"/>
    <w:rsid w:val="00CF53BF"/>
    <w:rsid w:val="00CF5975"/>
    <w:rsid w:val="00CF7F7A"/>
    <w:rsid w:val="00D03BBC"/>
    <w:rsid w:val="00D04731"/>
    <w:rsid w:val="00D04A80"/>
    <w:rsid w:val="00D04B73"/>
    <w:rsid w:val="00D10BD4"/>
    <w:rsid w:val="00D1360F"/>
    <w:rsid w:val="00D13995"/>
    <w:rsid w:val="00D149E2"/>
    <w:rsid w:val="00D14A1D"/>
    <w:rsid w:val="00D20021"/>
    <w:rsid w:val="00D209C6"/>
    <w:rsid w:val="00D25D59"/>
    <w:rsid w:val="00D30302"/>
    <w:rsid w:val="00D336C5"/>
    <w:rsid w:val="00D348B0"/>
    <w:rsid w:val="00D34A77"/>
    <w:rsid w:val="00D3520C"/>
    <w:rsid w:val="00D352EE"/>
    <w:rsid w:val="00D35D71"/>
    <w:rsid w:val="00D376D6"/>
    <w:rsid w:val="00D40FC0"/>
    <w:rsid w:val="00D41CF8"/>
    <w:rsid w:val="00D42B66"/>
    <w:rsid w:val="00D42F12"/>
    <w:rsid w:val="00D45138"/>
    <w:rsid w:val="00D46382"/>
    <w:rsid w:val="00D46DF5"/>
    <w:rsid w:val="00D47B08"/>
    <w:rsid w:val="00D50554"/>
    <w:rsid w:val="00D53234"/>
    <w:rsid w:val="00D5788F"/>
    <w:rsid w:val="00D61404"/>
    <w:rsid w:val="00D62425"/>
    <w:rsid w:val="00D62BF7"/>
    <w:rsid w:val="00D63A7A"/>
    <w:rsid w:val="00D64059"/>
    <w:rsid w:val="00D648FF"/>
    <w:rsid w:val="00D650AF"/>
    <w:rsid w:val="00D65C2A"/>
    <w:rsid w:val="00D669A7"/>
    <w:rsid w:val="00D71FA6"/>
    <w:rsid w:val="00D72E81"/>
    <w:rsid w:val="00D7491D"/>
    <w:rsid w:val="00D76DCA"/>
    <w:rsid w:val="00D804C0"/>
    <w:rsid w:val="00D81F98"/>
    <w:rsid w:val="00D82514"/>
    <w:rsid w:val="00D85A1C"/>
    <w:rsid w:val="00D91EEF"/>
    <w:rsid w:val="00D923EA"/>
    <w:rsid w:val="00D94798"/>
    <w:rsid w:val="00D94EB5"/>
    <w:rsid w:val="00D9747A"/>
    <w:rsid w:val="00DA2BA7"/>
    <w:rsid w:val="00DA32F7"/>
    <w:rsid w:val="00DA43D1"/>
    <w:rsid w:val="00DA65AC"/>
    <w:rsid w:val="00DB0C69"/>
    <w:rsid w:val="00DB1049"/>
    <w:rsid w:val="00DB2065"/>
    <w:rsid w:val="00DB5130"/>
    <w:rsid w:val="00DB7B62"/>
    <w:rsid w:val="00DC1D4D"/>
    <w:rsid w:val="00DC2406"/>
    <w:rsid w:val="00DC278F"/>
    <w:rsid w:val="00DC417F"/>
    <w:rsid w:val="00DC47F3"/>
    <w:rsid w:val="00DC499B"/>
    <w:rsid w:val="00DC64CB"/>
    <w:rsid w:val="00DC7E65"/>
    <w:rsid w:val="00DD1341"/>
    <w:rsid w:val="00DD487A"/>
    <w:rsid w:val="00DD5964"/>
    <w:rsid w:val="00DE007E"/>
    <w:rsid w:val="00DE0AFC"/>
    <w:rsid w:val="00DE352D"/>
    <w:rsid w:val="00DE362B"/>
    <w:rsid w:val="00DE3A0B"/>
    <w:rsid w:val="00DE5C62"/>
    <w:rsid w:val="00DE723F"/>
    <w:rsid w:val="00DF1B24"/>
    <w:rsid w:val="00DF22BF"/>
    <w:rsid w:val="00DF2327"/>
    <w:rsid w:val="00DF416D"/>
    <w:rsid w:val="00DF7955"/>
    <w:rsid w:val="00DF7DE3"/>
    <w:rsid w:val="00E041C1"/>
    <w:rsid w:val="00E0508C"/>
    <w:rsid w:val="00E05397"/>
    <w:rsid w:val="00E07F11"/>
    <w:rsid w:val="00E11F14"/>
    <w:rsid w:val="00E13190"/>
    <w:rsid w:val="00E16157"/>
    <w:rsid w:val="00E17090"/>
    <w:rsid w:val="00E22365"/>
    <w:rsid w:val="00E25DA1"/>
    <w:rsid w:val="00E3415B"/>
    <w:rsid w:val="00E34190"/>
    <w:rsid w:val="00E342BC"/>
    <w:rsid w:val="00E35EBA"/>
    <w:rsid w:val="00E374F3"/>
    <w:rsid w:val="00E41C11"/>
    <w:rsid w:val="00E41DB2"/>
    <w:rsid w:val="00E42AA4"/>
    <w:rsid w:val="00E434C7"/>
    <w:rsid w:val="00E450CE"/>
    <w:rsid w:val="00E53D28"/>
    <w:rsid w:val="00E556A7"/>
    <w:rsid w:val="00E56B1E"/>
    <w:rsid w:val="00E60B1E"/>
    <w:rsid w:val="00E60E01"/>
    <w:rsid w:val="00E6456F"/>
    <w:rsid w:val="00E64CC7"/>
    <w:rsid w:val="00E6555A"/>
    <w:rsid w:val="00E6578E"/>
    <w:rsid w:val="00E7078C"/>
    <w:rsid w:val="00E70C97"/>
    <w:rsid w:val="00E725F7"/>
    <w:rsid w:val="00E73633"/>
    <w:rsid w:val="00E767CB"/>
    <w:rsid w:val="00E76EB6"/>
    <w:rsid w:val="00E800CB"/>
    <w:rsid w:val="00E82B53"/>
    <w:rsid w:val="00E83236"/>
    <w:rsid w:val="00E8530F"/>
    <w:rsid w:val="00E901B8"/>
    <w:rsid w:val="00E933FC"/>
    <w:rsid w:val="00E95471"/>
    <w:rsid w:val="00E95825"/>
    <w:rsid w:val="00E967D5"/>
    <w:rsid w:val="00EA20B1"/>
    <w:rsid w:val="00EA7845"/>
    <w:rsid w:val="00EB0279"/>
    <w:rsid w:val="00EB347D"/>
    <w:rsid w:val="00EB5BCE"/>
    <w:rsid w:val="00EC03D9"/>
    <w:rsid w:val="00EC5DE1"/>
    <w:rsid w:val="00EC5FCD"/>
    <w:rsid w:val="00EC7320"/>
    <w:rsid w:val="00ED1D31"/>
    <w:rsid w:val="00ED3443"/>
    <w:rsid w:val="00ED3B72"/>
    <w:rsid w:val="00ED7156"/>
    <w:rsid w:val="00ED71A6"/>
    <w:rsid w:val="00EE18A3"/>
    <w:rsid w:val="00EE6889"/>
    <w:rsid w:val="00EF0F47"/>
    <w:rsid w:val="00EF1602"/>
    <w:rsid w:val="00EF2FFF"/>
    <w:rsid w:val="00EF6A18"/>
    <w:rsid w:val="00EF7739"/>
    <w:rsid w:val="00EF7979"/>
    <w:rsid w:val="00F00A54"/>
    <w:rsid w:val="00F04AE8"/>
    <w:rsid w:val="00F062B3"/>
    <w:rsid w:val="00F06ECC"/>
    <w:rsid w:val="00F07E45"/>
    <w:rsid w:val="00F115A7"/>
    <w:rsid w:val="00F11D12"/>
    <w:rsid w:val="00F128E2"/>
    <w:rsid w:val="00F141E2"/>
    <w:rsid w:val="00F1574E"/>
    <w:rsid w:val="00F15A7E"/>
    <w:rsid w:val="00F16409"/>
    <w:rsid w:val="00F22634"/>
    <w:rsid w:val="00F22C88"/>
    <w:rsid w:val="00F23354"/>
    <w:rsid w:val="00F26412"/>
    <w:rsid w:val="00F27188"/>
    <w:rsid w:val="00F32F09"/>
    <w:rsid w:val="00F34B78"/>
    <w:rsid w:val="00F35080"/>
    <w:rsid w:val="00F41D0A"/>
    <w:rsid w:val="00F45EAF"/>
    <w:rsid w:val="00F46169"/>
    <w:rsid w:val="00F4618D"/>
    <w:rsid w:val="00F47B08"/>
    <w:rsid w:val="00F47B12"/>
    <w:rsid w:val="00F52AF2"/>
    <w:rsid w:val="00F53021"/>
    <w:rsid w:val="00F54C00"/>
    <w:rsid w:val="00F57D20"/>
    <w:rsid w:val="00F615A0"/>
    <w:rsid w:val="00F630DA"/>
    <w:rsid w:val="00F71E41"/>
    <w:rsid w:val="00F7220C"/>
    <w:rsid w:val="00F73B98"/>
    <w:rsid w:val="00F74831"/>
    <w:rsid w:val="00F76481"/>
    <w:rsid w:val="00F86F46"/>
    <w:rsid w:val="00F937EA"/>
    <w:rsid w:val="00F95134"/>
    <w:rsid w:val="00F95CCF"/>
    <w:rsid w:val="00F974E5"/>
    <w:rsid w:val="00FA04FA"/>
    <w:rsid w:val="00FA0969"/>
    <w:rsid w:val="00FA371A"/>
    <w:rsid w:val="00FA37DC"/>
    <w:rsid w:val="00FA6DDC"/>
    <w:rsid w:val="00FA73FA"/>
    <w:rsid w:val="00FA7D48"/>
    <w:rsid w:val="00FB236E"/>
    <w:rsid w:val="00FB42FF"/>
    <w:rsid w:val="00FB5E55"/>
    <w:rsid w:val="00FB74E2"/>
    <w:rsid w:val="00FC5197"/>
    <w:rsid w:val="00FD2AA9"/>
    <w:rsid w:val="00FD37A1"/>
    <w:rsid w:val="00FE2FA4"/>
    <w:rsid w:val="00FE2FA5"/>
    <w:rsid w:val="00FE5717"/>
    <w:rsid w:val="00FE79EB"/>
    <w:rsid w:val="00FF1A83"/>
    <w:rsid w:val="00FF25C1"/>
    <w:rsid w:val="00FF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C6589"/>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5E4B"/>
    <w:pPr>
      <w:widowControl w:val="0"/>
    </w:pPr>
    <w:rPr>
      <w:sz w:val="22"/>
      <w:szCs w:val="22"/>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ind w:left="254"/>
    </w:pPr>
    <w:rPr>
      <w:rFonts w:ascii="Trebuchet MS" w:hAnsi="Trebuchet MS"/>
      <w:sz w:val="20"/>
      <w:szCs w:val="20"/>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ind w:left="622"/>
      <w:outlineLvl w:val="1"/>
    </w:pPr>
    <w:rPr>
      <w:rFonts w:ascii="Trebuchet MS" w:hAnsi="Trebuchet MS"/>
      <w:b/>
      <w:bCs/>
      <w:sz w:val="50"/>
      <w:szCs w:val="50"/>
    </w:rPr>
  </w:style>
  <w:style w:type="paragraph" w:customStyle="1" w:styleId="Elencochiaro-Colore51">
    <w:name w:val="Elenco chiaro - Colore 51"/>
    <w:basedOn w:val="Normale"/>
    <w:uiPriority w:val="34"/>
    <w:qFormat/>
    <w:rsid w:val="00905E4B"/>
  </w:style>
  <w:style w:type="paragraph" w:customStyle="1" w:styleId="TableParagraph">
    <w:name w:val="Table Paragraph"/>
    <w:basedOn w:val="Normale"/>
    <w:uiPriority w:val="99"/>
    <w:rsid w:val="00905E4B"/>
  </w:style>
  <w:style w:type="paragraph" w:styleId="Testofumetto">
    <w:name w:val="Balloon Text"/>
    <w:basedOn w:val="Normale"/>
    <w:link w:val="TestofumettoCarattere"/>
    <w:uiPriority w:val="99"/>
    <w:semiHidden/>
    <w:rsid w:val="006D6F0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tabs>
        <w:tab w:val="center" w:pos="4819"/>
        <w:tab w:val="right" w:pos="9638"/>
      </w:tabs>
    </w:p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tabs>
        <w:tab w:val="center" w:pos="4819"/>
        <w:tab w:val="right" w:pos="9638"/>
      </w:tabs>
    </w:p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widowControl/>
      <w:spacing w:before="100" w:beforeAutospacing="1" w:after="100" w:afterAutospacing="1"/>
    </w:pPr>
    <w:rPr>
      <w:rFonts w:ascii="Times" w:hAnsi="Times"/>
      <w:sz w:val="20"/>
      <w:szCs w:val="20"/>
      <w:lang w:val="it-IT" w:eastAsia="it-IT"/>
    </w:rPr>
  </w:style>
  <w:style w:type="character" w:customStyle="1" w:styleId="apple-converted-space">
    <w:name w:val="apple-converted-space"/>
    <w:basedOn w:val="Carpredefinitoparagrafo"/>
    <w:rsid w:val="003439B0"/>
  </w:style>
  <w:style w:type="character" w:styleId="Menzionenonrisolta">
    <w:name w:val="Unresolved Mention"/>
    <w:basedOn w:val="Carpredefinitoparagrafo"/>
    <w:uiPriority w:val="99"/>
    <w:semiHidden/>
    <w:unhideWhenUsed/>
    <w:rsid w:val="0000505F"/>
    <w:rPr>
      <w:color w:val="605E5C"/>
      <w:shd w:val="clear" w:color="auto" w:fill="E1DFDD"/>
    </w:rPr>
  </w:style>
  <w:style w:type="paragraph" w:customStyle="1" w:styleId="Default">
    <w:name w:val="Default"/>
    <w:rsid w:val="006123DA"/>
    <w:pPr>
      <w:widowControl w:val="0"/>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425">
      <w:bodyDiv w:val="1"/>
      <w:marLeft w:val="0"/>
      <w:marRight w:val="0"/>
      <w:marTop w:val="0"/>
      <w:marBottom w:val="0"/>
      <w:divBdr>
        <w:top w:val="none" w:sz="0" w:space="0" w:color="auto"/>
        <w:left w:val="none" w:sz="0" w:space="0" w:color="auto"/>
        <w:bottom w:val="none" w:sz="0" w:space="0" w:color="auto"/>
        <w:right w:val="none" w:sz="0" w:space="0" w:color="auto"/>
      </w:divBdr>
    </w:div>
    <w:div w:id="46997358">
      <w:bodyDiv w:val="1"/>
      <w:marLeft w:val="0"/>
      <w:marRight w:val="0"/>
      <w:marTop w:val="0"/>
      <w:marBottom w:val="0"/>
      <w:divBdr>
        <w:top w:val="none" w:sz="0" w:space="0" w:color="auto"/>
        <w:left w:val="none" w:sz="0" w:space="0" w:color="auto"/>
        <w:bottom w:val="none" w:sz="0" w:space="0" w:color="auto"/>
        <w:right w:val="none" w:sz="0" w:space="0" w:color="auto"/>
      </w:divBdr>
    </w:div>
    <w:div w:id="80687025">
      <w:bodyDiv w:val="1"/>
      <w:marLeft w:val="0"/>
      <w:marRight w:val="0"/>
      <w:marTop w:val="0"/>
      <w:marBottom w:val="0"/>
      <w:divBdr>
        <w:top w:val="none" w:sz="0" w:space="0" w:color="auto"/>
        <w:left w:val="none" w:sz="0" w:space="0" w:color="auto"/>
        <w:bottom w:val="none" w:sz="0" w:space="0" w:color="auto"/>
        <w:right w:val="none" w:sz="0" w:space="0" w:color="auto"/>
      </w:divBdr>
    </w:div>
    <w:div w:id="86582867">
      <w:bodyDiv w:val="1"/>
      <w:marLeft w:val="0"/>
      <w:marRight w:val="0"/>
      <w:marTop w:val="0"/>
      <w:marBottom w:val="0"/>
      <w:divBdr>
        <w:top w:val="none" w:sz="0" w:space="0" w:color="auto"/>
        <w:left w:val="none" w:sz="0" w:space="0" w:color="auto"/>
        <w:bottom w:val="none" w:sz="0" w:space="0" w:color="auto"/>
        <w:right w:val="none" w:sz="0" w:space="0" w:color="auto"/>
      </w:divBdr>
    </w:div>
    <w:div w:id="87778156">
      <w:bodyDiv w:val="1"/>
      <w:marLeft w:val="0"/>
      <w:marRight w:val="0"/>
      <w:marTop w:val="0"/>
      <w:marBottom w:val="0"/>
      <w:divBdr>
        <w:top w:val="none" w:sz="0" w:space="0" w:color="auto"/>
        <w:left w:val="none" w:sz="0" w:space="0" w:color="auto"/>
        <w:bottom w:val="none" w:sz="0" w:space="0" w:color="auto"/>
        <w:right w:val="none" w:sz="0" w:space="0" w:color="auto"/>
      </w:divBdr>
    </w:div>
    <w:div w:id="96220941">
      <w:bodyDiv w:val="1"/>
      <w:marLeft w:val="0"/>
      <w:marRight w:val="0"/>
      <w:marTop w:val="0"/>
      <w:marBottom w:val="0"/>
      <w:divBdr>
        <w:top w:val="none" w:sz="0" w:space="0" w:color="auto"/>
        <w:left w:val="none" w:sz="0" w:space="0" w:color="auto"/>
        <w:bottom w:val="none" w:sz="0" w:space="0" w:color="auto"/>
        <w:right w:val="none" w:sz="0" w:space="0" w:color="auto"/>
      </w:divBdr>
    </w:div>
    <w:div w:id="110244125">
      <w:bodyDiv w:val="1"/>
      <w:marLeft w:val="0"/>
      <w:marRight w:val="0"/>
      <w:marTop w:val="0"/>
      <w:marBottom w:val="0"/>
      <w:divBdr>
        <w:top w:val="none" w:sz="0" w:space="0" w:color="auto"/>
        <w:left w:val="none" w:sz="0" w:space="0" w:color="auto"/>
        <w:bottom w:val="none" w:sz="0" w:space="0" w:color="auto"/>
        <w:right w:val="none" w:sz="0" w:space="0" w:color="auto"/>
      </w:divBdr>
    </w:div>
    <w:div w:id="116611216">
      <w:bodyDiv w:val="1"/>
      <w:marLeft w:val="0"/>
      <w:marRight w:val="0"/>
      <w:marTop w:val="0"/>
      <w:marBottom w:val="0"/>
      <w:divBdr>
        <w:top w:val="none" w:sz="0" w:space="0" w:color="auto"/>
        <w:left w:val="none" w:sz="0" w:space="0" w:color="auto"/>
        <w:bottom w:val="none" w:sz="0" w:space="0" w:color="auto"/>
        <w:right w:val="none" w:sz="0" w:space="0" w:color="auto"/>
      </w:divBdr>
    </w:div>
    <w:div w:id="142048829">
      <w:bodyDiv w:val="1"/>
      <w:marLeft w:val="0"/>
      <w:marRight w:val="0"/>
      <w:marTop w:val="0"/>
      <w:marBottom w:val="0"/>
      <w:divBdr>
        <w:top w:val="none" w:sz="0" w:space="0" w:color="auto"/>
        <w:left w:val="none" w:sz="0" w:space="0" w:color="auto"/>
        <w:bottom w:val="none" w:sz="0" w:space="0" w:color="auto"/>
        <w:right w:val="none" w:sz="0" w:space="0" w:color="auto"/>
      </w:divBdr>
    </w:div>
    <w:div w:id="211307081">
      <w:bodyDiv w:val="1"/>
      <w:marLeft w:val="0"/>
      <w:marRight w:val="0"/>
      <w:marTop w:val="0"/>
      <w:marBottom w:val="0"/>
      <w:divBdr>
        <w:top w:val="none" w:sz="0" w:space="0" w:color="auto"/>
        <w:left w:val="none" w:sz="0" w:space="0" w:color="auto"/>
        <w:bottom w:val="none" w:sz="0" w:space="0" w:color="auto"/>
        <w:right w:val="none" w:sz="0" w:space="0" w:color="auto"/>
      </w:divBdr>
    </w:div>
    <w:div w:id="261961293">
      <w:bodyDiv w:val="1"/>
      <w:marLeft w:val="0"/>
      <w:marRight w:val="0"/>
      <w:marTop w:val="0"/>
      <w:marBottom w:val="0"/>
      <w:divBdr>
        <w:top w:val="none" w:sz="0" w:space="0" w:color="auto"/>
        <w:left w:val="none" w:sz="0" w:space="0" w:color="auto"/>
        <w:bottom w:val="none" w:sz="0" w:space="0" w:color="auto"/>
        <w:right w:val="none" w:sz="0" w:space="0" w:color="auto"/>
      </w:divBdr>
    </w:div>
    <w:div w:id="295911202">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332755840">
      <w:bodyDiv w:val="1"/>
      <w:marLeft w:val="0"/>
      <w:marRight w:val="0"/>
      <w:marTop w:val="0"/>
      <w:marBottom w:val="0"/>
      <w:divBdr>
        <w:top w:val="none" w:sz="0" w:space="0" w:color="auto"/>
        <w:left w:val="none" w:sz="0" w:space="0" w:color="auto"/>
        <w:bottom w:val="none" w:sz="0" w:space="0" w:color="auto"/>
        <w:right w:val="none" w:sz="0" w:space="0" w:color="auto"/>
      </w:divBdr>
    </w:div>
    <w:div w:id="336004182">
      <w:bodyDiv w:val="1"/>
      <w:marLeft w:val="0"/>
      <w:marRight w:val="0"/>
      <w:marTop w:val="0"/>
      <w:marBottom w:val="0"/>
      <w:divBdr>
        <w:top w:val="none" w:sz="0" w:space="0" w:color="auto"/>
        <w:left w:val="none" w:sz="0" w:space="0" w:color="auto"/>
        <w:bottom w:val="none" w:sz="0" w:space="0" w:color="auto"/>
        <w:right w:val="none" w:sz="0" w:space="0" w:color="auto"/>
      </w:divBdr>
    </w:div>
    <w:div w:id="348873619">
      <w:bodyDiv w:val="1"/>
      <w:marLeft w:val="0"/>
      <w:marRight w:val="0"/>
      <w:marTop w:val="0"/>
      <w:marBottom w:val="0"/>
      <w:divBdr>
        <w:top w:val="none" w:sz="0" w:space="0" w:color="auto"/>
        <w:left w:val="none" w:sz="0" w:space="0" w:color="auto"/>
        <w:bottom w:val="none" w:sz="0" w:space="0" w:color="auto"/>
        <w:right w:val="none" w:sz="0" w:space="0" w:color="auto"/>
      </w:divBdr>
    </w:div>
    <w:div w:id="368919726">
      <w:bodyDiv w:val="1"/>
      <w:marLeft w:val="0"/>
      <w:marRight w:val="0"/>
      <w:marTop w:val="0"/>
      <w:marBottom w:val="0"/>
      <w:divBdr>
        <w:top w:val="none" w:sz="0" w:space="0" w:color="auto"/>
        <w:left w:val="none" w:sz="0" w:space="0" w:color="auto"/>
        <w:bottom w:val="none" w:sz="0" w:space="0" w:color="auto"/>
        <w:right w:val="none" w:sz="0" w:space="0" w:color="auto"/>
      </w:divBdr>
    </w:div>
    <w:div w:id="390616329">
      <w:bodyDiv w:val="1"/>
      <w:marLeft w:val="0"/>
      <w:marRight w:val="0"/>
      <w:marTop w:val="0"/>
      <w:marBottom w:val="0"/>
      <w:divBdr>
        <w:top w:val="none" w:sz="0" w:space="0" w:color="auto"/>
        <w:left w:val="none" w:sz="0" w:space="0" w:color="auto"/>
        <w:bottom w:val="none" w:sz="0" w:space="0" w:color="auto"/>
        <w:right w:val="none" w:sz="0" w:space="0" w:color="auto"/>
      </w:divBdr>
    </w:div>
    <w:div w:id="399795279">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413867047">
      <w:bodyDiv w:val="1"/>
      <w:marLeft w:val="0"/>
      <w:marRight w:val="0"/>
      <w:marTop w:val="0"/>
      <w:marBottom w:val="0"/>
      <w:divBdr>
        <w:top w:val="none" w:sz="0" w:space="0" w:color="auto"/>
        <w:left w:val="none" w:sz="0" w:space="0" w:color="auto"/>
        <w:bottom w:val="none" w:sz="0" w:space="0" w:color="auto"/>
        <w:right w:val="none" w:sz="0" w:space="0" w:color="auto"/>
      </w:divBdr>
    </w:div>
    <w:div w:id="416825921">
      <w:bodyDiv w:val="1"/>
      <w:marLeft w:val="0"/>
      <w:marRight w:val="0"/>
      <w:marTop w:val="0"/>
      <w:marBottom w:val="0"/>
      <w:divBdr>
        <w:top w:val="none" w:sz="0" w:space="0" w:color="auto"/>
        <w:left w:val="none" w:sz="0" w:space="0" w:color="auto"/>
        <w:bottom w:val="none" w:sz="0" w:space="0" w:color="auto"/>
        <w:right w:val="none" w:sz="0" w:space="0" w:color="auto"/>
      </w:divBdr>
    </w:div>
    <w:div w:id="430711432">
      <w:bodyDiv w:val="1"/>
      <w:marLeft w:val="0"/>
      <w:marRight w:val="0"/>
      <w:marTop w:val="0"/>
      <w:marBottom w:val="0"/>
      <w:divBdr>
        <w:top w:val="none" w:sz="0" w:space="0" w:color="auto"/>
        <w:left w:val="none" w:sz="0" w:space="0" w:color="auto"/>
        <w:bottom w:val="none" w:sz="0" w:space="0" w:color="auto"/>
        <w:right w:val="none" w:sz="0" w:space="0" w:color="auto"/>
      </w:divBdr>
    </w:div>
    <w:div w:id="459225956">
      <w:bodyDiv w:val="1"/>
      <w:marLeft w:val="0"/>
      <w:marRight w:val="0"/>
      <w:marTop w:val="0"/>
      <w:marBottom w:val="0"/>
      <w:divBdr>
        <w:top w:val="none" w:sz="0" w:space="0" w:color="auto"/>
        <w:left w:val="none" w:sz="0" w:space="0" w:color="auto"/>
        <w:bottom w:val="none" w:sz="0" w:space="0" w:color="auto"/>
        <w:right w:val="none" w:sz="0" w:space="0" w:color="auto"/>
      </w:divBdr>
    </w:div>
    <w:div w:id="502470573">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3616328">
      <w:bodyDiv w:val="1"/>
      <w:marLeft w:val="0"/>
      <w:marRight w:val="0"/>
      <w:marTop w:val="0"/>
      <w:marBottom w:val="0"/>
      <w:divBdr>
        <w:top w:val="none" w:sz="0" w:space="0" w:color="auto"/>
        <w:left w:val="none" w:sz="0" w:space="0" w:color="auto"/>
        <w:bottom w:val="none" w:sz="0" w:space="0" w:color="auto"/>
        <w:right w:val="none" w:sz="0" w:space="0" w:color="auto"/>
      </w:divBdr>
    </w:div>
    <w:div w:id="537549696">
      <w:bodyDiv w:val="1"/>
      <w:marLeft w:val="0"/>
      <w:marRight w:val="0"/>
      <w:marTop w:val="0"/>
      <w:marBottom w:val="0"/>
      <w:divBdr>
        <w:top w:val="none" w:sz="0" w:space="0" w:color="auto"/>
        <w:left w:val="none" w:sz="0" w:space="0" w:color="auto"/>
        <w:bottom w:val="none" w:sz="0" w:space="0" w:color="auto"/>
        <w:right w:val="none" w:sz="0" w:space="0" w:color="auto"/>
      </w:divBdr>
    </w:div>
    <w:div w:id="554970430">
      <w:bodyDiv w:val="1"/>
      <w:marLeft w:val="0"/>
      <w:marRight w:val="0"/>
      <w:marTop w:val="0"/>
      <w:marBottom w:val="0"/>
      <w:divBdr>
        <w:top w:val="none" w:sz="0" w:space="0" w:color="auto"/>
        <w:left w:val="none" w:sz="0" w:space="0" w:color="auto"/>
        <w:bottom w:val="none" w:sz="0" w:space="0" w:color="auto"/>
        <w:right w:val="none" w:sz="0" w:space="0" w:color="auto"/>
      </w:divBdr>
    </w:div>
    <w:div w:id="566889183">
      <w:bodyDiv w:val="1"/>
      <w:marLeft w:val="0"/>
      <w:marRight w:val="0"/>
      <w:marTop w:val="0"/>
      <w:marBottom w:val="0"/>
      <w:divBdr>
        <w:top w:val="none" w:sz="0" w:space="0" w:color="auto"/>
        <w:left w:val="none" w:sz="0" w:space="0" w:color="auto"/>
        <w:bottom w:val="none" w:sz="0" w:space="0" w:color="auto"/>
        <w:right w:val="none" w:sz="0" w:space="0" w:color="auto"/>
      </w:divBdr>
    </w:div>
    <w:div w:id="568223531">
      <w:bodyDiv w:val="1"/>
      <w:marLeft w:val="0"/>
      <w:marRight w:val="0"/>
      <w:marTop w:val="0"/>
      <w:marBottom w:val="0"/>
      <w:divBdr>
        <w:top w:val="none" w:sz="0" w:space="0" w:color="auto"/>
        <w:left w:val="none" w:sz="0" w:space="0" w:color="auto"/>
        <w:bottom w:val="none" w:sz="0" w:space="0" w:color="auto"/>
        <w:right w:val="none" w:sz="0" w:space="0" w:color="auto"/>
      </w:divBdr>
    </w:div>
    <w:div w:id="619074848">
      <w:bodyDiv w:val="1"/>
      <w:marLeft w:val="0"/>
      <w:marRight w:val="0"/>
      <w:marTop w:val="0"/>
      <w:marBottom w:val="0"/>
      <w:divBdr>
        <w:top w:val="none" w:sz="0" w:space="0" w:color="auto"/>
        <w:left w:val="none" w:sz="0" w:space="0" w:color="auto"/>
        <w:bottom w:val="none" w:sz="0" w:space="0" w:color="auto"/>
        <w:right w:val="none" w:sz="0" w:space="0" w:color="auto"/>
      </w:divBdr>
    </w:div>
    <w:div w:id="657154876">
      <w:bodyDiv w:val="1"/>
      <w:marLeft w:val="0"/>
      <w:marRight w:val="0"/>
      <w:marTop w:val="0"/>
      <w:marBottom w:val="0"/>
      <w:divBdr>
        <w:top w:val="none" w:sz="0" w:space="0" w:color="auto"/>
        <w:left w:val="none" w:sz="0" w:space="0" w:color="auto"/>
        <w:bottom w:val="none" w:sz="0" w:space="0" w:color="auto"/>
        <w:right w:val="none" w:sz="0" w:space="0" w:color="auto"/>
      </w:divBdr>
    </w:div>
    <w:div w:id="697849743">
      <w:bodyDiv w:val="1"/>
      <w:marLeft w:val="0"/>
      <w:marRight w:val="0"/>
      <w:marTop w:val="0"/>
      <w:marBottom w:val="0"/>
      <w:divBdr>
        <w:top w:val="none" w:sz="0" w:space="0" w:color="auto"/>
        <w:left w:val="none" w:sz="0" w:space="0" w:color="auto"/>
        <w:bottom w:val="none" w:sz="0" w:space="0" w:color="auto"/>
        <w:right w:val="none" w:sz="0" w:space="0" w:color="auto"/>
      </w:divBdr>
    </w:div>
    <w:div w:id="700519694">
      <w:bodyDiv w:val="1"/>
      <w:marLeft w:val="0"/>
      <w:marRight w:val="0"/>
      <w:marTop w:val="0"/>
      <w:marBottom w:val="0"/>
      <w:divBdr>
        <w:top w:val="none" w:sz="0" w:space="0" w:color="auto"/>
        <w:left w:val="none" w:sz="0" w:space="0" w:color="auto"/>
        <w:bottom w:val="none" w:sz="0" w:space="0" w:color="auto"/>
        <w:right w:val="none" w:sz="0" w:space="0" w:color="auto"/>
      </w:divBdr>
    </w:div>
    <w:div w:id="703603162">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770394025">
      <w:bodyDiv w:val="1"/>
      <w:marLeft w:val="0"/>
      <w:marRight w:val="0"/>
      <w:marTop w:val="0"/>
      <w:marBottom w:val="0"/>
      <w:divBdr>
        <w:top w:val="none" w:sz="0" w:space="0" w:color="auto"/>
        <w:left w:val="none" w:sz="0" w:space="0" w:color="auto"/>
        <w:bottom w:val="none" w:sz="0" w:space="0" w:color="auto"/>
        <w:right w:val="none" w:sz="0" w:space="0" w:color="auto"/>
      </w:divBdr>
    </w:div>
    <w:div w:id="771317986">
      <w:bodyDiv w:val="1"/>
      <w:marLeft w:val="0"/>
      <w:marRight w:val="0"/>
      <w:marTop w:val="0"/>
      <w:marBottom w:val="0"/>
      <w:divBdr>
        <w:top w:val="none" w:sz="0" w:space="0" w:color="auto"/>
        <w:left w:val="none" w:sz="0" w:space="0" w:color="auto"/>
        <w:bottom w:val="none" w:sz="0" w:space="0" w:color="auto"/>
        <w:right w:val="none" w:sz="0" w:space="0" w:color="auto"/>
      </w:divBdr>
    </w:div>
    <w:div w:id="779448184">
      <w:bodyDiv w:val="1"/>
      <w:marLeft w:val="0"/>
      <w:marRight w:val="0"/>
      <w:marTop w:val="0"/>
      <w:marBottom w:val="0"/>
      <w:divBdr>
        <w:top w:val="none" w:sz="0" w:space="0" w:color="auto"/>
        <w:left w:val="none" w:sz="0" w:space="0" w:color="auto"/>
        <w:bottom w:val="none" w:sz="0" w:space="0" w:color="auto"/>
        <w:right w:val="none" w:sz="0" w:space="0" w:color="auto"/>
      </w:divBdr>
    </w:div>
    <w:div w:id="799568673">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22547458">
      <w:bodyDiv w:val="1"/>
      <w:marLeft w:val="0"/>
      <w:marRight w:val="0"/>
      <w:marTop w:val="0"/>
      <w:marBottom w:val="0"/>
      <w:divBdr>
        <w:top w:val="none" w:sz="0" w:space="0" w:color="auto"/>
        <w:left w:val="none" w:sz="0" w:space="0" w:color="auto"/>
        <w:bottom w:val="none" w:sz="0" w:space="0" w:color="auto"/>
        <w:right w:val="none" w:sz="0" w:space="0" w:color="auto"/>
      </w:divBdr>
    </w:div>
    <w:div w:id="831987686">
      <w:bodyDiv w:val="1"/>
      <w:marLeft w:val="0"/>
      <w:marRight w:val="0"/>
      <w:marTop w:val="0"/>
      <w:marBottom w:val="0"/>
      <w:divBdr>
        <w:top w:val="none" w:sz="0" w:space="0" w:color="auto"/>
        <w:left w:val="none" w:sz="0" w:space="0" w:color="auto"/>
        <w:bottom w:val="none" w:sz="0" w:space="0" w:color="auto"/>
        <w:right w:val="none" w:sz="0" w:space="0" w:color="auto"/>
      </w:divBdr>
    </w:div>
    <w:div w:id="847721310">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979266573">
      <w:bodyDiv w:val="1"/>
      <w:marLeft w:val="0"/>
      <w:marRight w:val="0"/>
      <w:marTop w:val="0"/>
      <w:marBottom w:val="0"/>
      <w:divBdr>
        <w:top w:val="none" w:sz="0" w:space="0" w:color="auto"/>
        <w:left w:val="none" w:sz="0" w:space="0" w:color="auto"/>
        <w:bottom w:val="none" w:sz="0" w:space="0" w:color="auto"/>
        <w:right w:val="none" w:sz="0" w:space="0" w:color="auto"/>
      </w:divBdr>
    </w:div>
    <w:div w:id="991442900">
      <w:bodyDiv w:val="1"/>
      <w:marLeft w:val="0"/>
      <w:marRight w:val="0"/>
      <w:marTop w:val="0"/>
      <w:marBottom w:val="0"/>
      <w:divBdr>
        <w:top w:val="none" w:sz="0" w:space="0" w:color="auto"/>
        <w:left w:val="none" w:sz="0" w:space="0" w:color="auto"/>
        <w:bottom w:val="none" w:sz="0" w:space="0" w:color="auto"/>
        <w:right w:val="none" w:sz="0" w:space="0" w:color="auto"/>
      </w:divBdr>
    </w:div>
    <w:div w:id="1014110193">
      <w:bodyDiv w:val="1"/>
      <w:marLeft w:val="0"/>
      <w:marRight w:val="0"/>
      <w:marTop w:val="0"/>
      <w:marBottom w:val="0"/>
      <w:divBdr>
        <w:top w:val="none" w:sz="0" w:space="0" w:color="auto"/>
        <w:left w:val="none" w:sz="0" w:space="0" w:color="auto"/>
        <w:bottom w:val="none" w:sz="0" w:space="0" w:color="auto"/>
        <w:right w:val="none" w:sz="0" w:space="0" w:color="auto"/>
      </w:divBdr>
    </w:div>
    <w:div w:id="1031344073">
      <w:bodyDiv w:val="1"/>
      <w:marLeft w:val="0"/>
      <w:marRight w:val="0"/>
      <w:marTop w:val="0"/>
      <w:marBottom w:val="0"/>
      <w:divBdr>
        <w:top w:val="none" w:sz="0" w:space="0" w:color="auto"/>
        <w:left w:val="none" w:sz="0" w:space="0" w:color="auto"/>
        <w:bottom w:val="none" w:sz="0" w:space="0" w:color="auto"/>
        <w:right w:val="none" w:sz="0" w:space="0" w:color="auto"/>
      </w:divBdr>
    </w:div>
    <w:div w:id="1105226094">
      <w:bodyDiv w:val="1"/>
      <w:marLeft w:val="0"/>
      <w:marRight w:val="0"/>
      <w:marTop w:val="0"/>
      <w:marBottom w:val="0"/>
      <w:divBdr>
        <w:top w:val="none" w:sz="0" w:space="0" w:color="auto"/>
        <w:left w:val="none" w:sz="0" w:space="0" w:color="auto"/>
        <w:bottom w:val="none" w:sz="0" w:space="0" w:color="auto"/>
        <w:right w:val="none" w:sz="0" w:space="0" w:color="auto"/>
      </w:divBdr>
    </w:div>
    <w:div w:id="1112671001">
      <w:bodyDiv w:val="1"/>
      <w:marLeft w:val="0"/>
      <w:marRight w:val="0"/>
      <w:marTop w:val="0"/>
      <w:marBottom w:val="0"/>
      <w:divBdr>
        <w:top w:val="none" w:sz="0" w:space="0" w:color="auto"/>
        <w:left w:val="none" w:sz="0" w:space="0" w:color="auto"/>
        <w:bottom w:val="none" w:sz="0" w:space="0" w:color="auto"/>
        <w:right w:val="none" w:sz="0" w:space="0" w:color="auto"/>
      </w:divBdr>
    </w:div>
    <w:div w:id="1124496904">
      <w:bodyDiv w:val="1"/>
      <w:marLeft w:val="0"/>
      <w:marRight w:val="0"/>
      <w:marTop w:val="0"/>
      <w:marBottom w:val="0"/>
      <w:divBdr>
        <w:top w:val="none" w:sz="0" w:space="0" w:color="auto"/>
        <w:left w:val="none" w:sz="0" w:space="0" w:color="auto"/>
        <w:bottom w:val="none" w:sz="0" w:space="0" w:color="auto"/>
        <w:right w:val="none" w:sz="0" w:space="0" w:color="auto"/>
      </w:divBdr>
    </w:div>
    <w:div w:id="1150635825">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216426612">
      <w:bodyDiv w:val="1"/>
      <w:marLeft w:val="0"/>
      <w:marRight w:val="0"/>
      <w:marTop w:val="0"/>
      <w:marBottom w:val="0"/>
      <w:divBdr>
        <w:top w:val="none" w:sz="0" w:space="0" w:color="auto"/>
        <w:left w:val="none" w:sz="0" w:space="0" w:color="auto"/>
        <w:bottom w:val="none" w:sz="0" w:space="0" w:color="auto"/>
        <w:right w:val="none" w:sz="0" w:space="0" w:color="auto"/>
      </w:divBdr>
    </w:div>
    <w:div w:id="1239248902">
      <w:bodyDiv w:val="1"/>
      <w:marLeft w:val="0"/>
      <w:marRight w:val="0"/>
      <w:marTop w:val="0"/>
      <w:marBottom w:val="0"/>
      <w:divBdr>
        <w:top w:val="none" w:sz="0" w:space="0" w:color="auto"/>
        <w:left w:val="none" w:sz="0" w:space="0" w:color="auto"/>
        <w:bottom w:val="none" w:sz="0" w:space="0" w:color="auto"/>
        <w:right w:val="none" w:sz="0" w:space="0" w:color="auto"/>
      </w:divBdr>
    </w:div>
    <w:div w:id="1269389184">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79486007">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77041">
      <w:bodyDiv w:val="1"/>
      <w:marLeft w:val="0"/>
      <w:marRight w:val="0"/>
      <w:marTop w:val="0"/>
      <w:marBottom w:val="0"/>
      <w:divBdr>
        <w:top w:val="none" w:sz="0" w:space="0" w:color="auto"/>
        <w:left w:val="none" w:sz="0" w:space="0" w:color="auto"/>
        <w:bottom w:val="none" w:sz="0" w:space="0" w:color="auto"/>
        <w:right w:val="none" w:sz="0" w:space="0" w:color="auto"/>
      </w:divBdr>
    </w:div>
    <w:div w:id="1333875254">
      <w:bodyDiv w:val="1"/>
      <w:marLeft w:val="0"/>
      <w:marRight w:val="0"/>
      <w:marTop w:val="0"/>
      <w:marBottom w:val="0"/>
      <w:divBdr>
        <w:top w:val="none" w:sz="0" w:space="0" w:color="auto"/>
        <w:left w:val="none" w:sz="0" w:space="0" w:color="auto"/>
        <w:bottom w:val="none" w:sz="0" w:space="0" w:color="auto"/>
        <w:right w:val="none" w:sz="0" w:space="0" w:color="auto"/>
      </w:divBdr>
    </w:div>
    <w:div w:id="1364015400">
      <w:bodyDiv w:val="1"/>
      <w:marLeft w:val="0"/>
      <w:marRight w:val="0"/>
      <w:marTop w:val="0"/>
      <w:marBottom w:val="0"/>
      <w:divBdr>
        <w:top w:val="none" w:sz="0" w:space="0" w:color="auto"/>
        <w:left w:val="none" w:sz="0" w:space="0" w:color="auto"/>
        <w:bottom w:val="none" w:sz="0" w:space="0" w:color="auto"/>
        <w:right w:val="none" w:sz="0" w:space="0" w:color="auto"/>
      </w:divBdr>
    </w:div>
    <w:div w:id="1381593772">
      <w:bodyDiv w:val="1"/>
      <w:marLeft w:val="0"/>
      <w:marRight w:val="0"/>
      <w:marTop w:val="0"/>
      <w:marBottom w:val="0"/>
      <w:divBdr>
        <w:top w:val="none" w:sz="0" w:space="0" w:color="auto"/>
        <w:left w:val="none" w:sz="0" w:space="0" w:color="auto"/>
        <w:bottom w:val="none" w:sz="0" w:space="0" w:color="auto"/>
        <w:right w:val="none" w:sz="0" w:space="0" w:color="auto"/>
      </w:divBdr>
    </w:div>
    <w:div w:id="1394695953">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692712">
      <w:bodyDiv w:val="1"/>
      <w:marLeft w:val="0"/>
      <w:marRight w:val="0"/>
      <w:marTop w:val="0"/>
      <w:marBottom w:val="0"/>
      <w:divBdr>
        <w:top w:val="none" w:sz="0" w:space="0" w:color="auto"/>
        <w:left w:val="none" w:sz="0" w:space="0" w:color="auto"/>
        <w:bottom w:val="none" w:sz="0" w:space="0" w:color="auto"/>
        <w:right w:val="none" w:sz="0" w:space="0" w:color="auto"/>
      </w:divBdr>
    </w:div>
    <w:div w:id="1521353361">
      <w:bodyDiv w:val="1"/>
      <w:marLeft w:val="0"/>
      <w:marRight w:val="0"/>
      <w:marTop w:val="0"/>
      <w:marBottom w:val="0"/>
      <w:divBdr>
        <w:top w:val="none" w:sz="0" w:space="0" w:color="auto"/>
        <w:left w:val="none" w:sz="0" w:space="0" w:color="auto"/>
        <w:bottom w:val="none" w:sz="0" w:space="0" w:color="auto"/>
        <w:right w:val="none" w:sz="0" w:space="0" w:color="auto"/>
      </w:divBdr>
    </w:div>
    <w:div w:id="1523128633">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41553441">
      <w:bodyDiv w:val="1"/>
      <w:marLeft w:val="0"/>
      <w:marRight w:val="0"/>
      <w:marTop w:val="0"/>
      <w:marBottom w:val="0"/>
      <w:divBdr>
        <w:top w:val="none" w:sz="0" w:space="0" w:color="auto"/>
        <w:left w:val="none" w:sz="0" w:space="0" w:color="auto"/>
        <w:bottom w:val="none" w:sz="0" w:space="0" w:color="auto"/>
        <w:right w:val="none" w:sz="0" w:space="0" w:color="auto"/>
      </w:divBdr>
    </w:div>
    <w:div w:id="1548637806">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70130825">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40858984">
      <w:bodyDiv w:val="1"/>
      <w:marLeft w:val="0"/>
      <w:marRight w:val="0"/>
      <w:marTop w:val="0"/>
      <w:marBottom w:val="0"/>
      <w:divBdr>
        <w:top w:val="none" w:sz="0" w:space="0" w:color="auto"/>
        <w:left w:val="none" w:sz="0" w:space="0" w:color="auto"/>
        <w:bottom w:val="none" w:sz="0" w:space="0" w:color="auto"/>
        <w:right w:val="none" w:sz="0" w:space="0" w:color="auto"/>
      </w:divBdr>
    </w:div>
    <w:div w:id="1746220254">
      <w:bodyDiv w:val="1"/>
      <w:marLeft w:val="0"/>
      <w:marRight w:val="0"/>
      <w:marTop w:val="0"/>
      <w:marBottom w:val="0"/>
      <w:divBdr>
        <w:top w:val="none" w:sz="0" w:space="0" w:color="auto"/>
        <w:left w:val="none" w:sz="0" w:space="0" w:color="auto"/>
        <w:bottom w:val="none" w:sz="0" w:space="0" w:color="auto"/>
        <w:right w:val="none" w:sz="0" w:space="0" w:color="auto"/>
      </w:divBdr>
    </w:div>
    <w:div w:id="1756049240">
      <w:bodyDiv w:val="1"/>
      <w:marLeft w:val="0"/>
      <w:marRight w:val="0"/>
      <w:marTop w:val="0"/>
      <w:marBottom w:val="0"/>
      <w:divBdr>
        <w:top w:val="none" w:sz="0" w:space="0" w:color="auto"/>
        <w:left w:val="none" w:sz="0" w:space="0" w:color="auto"/>
        <w:bottom w:val="none" w:sz="0" w:space="0" w:color="auto"/>
        <w:right w:val="none" w:sz="0" w:space="0" w:color="auto"/>
      </w:divBdr>
    </w:div>
    <w:div w:id="1767339471">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37918745">
      <w:bodyDiv w:val="1"/>
      <w:marLeft w:val="0"/>
      <w:marRight w:val="0"/>
      <w:marTop w:val="0"/>
      <w:marBottom w:val="0"/>
      <w:divBdr>
        <w:top w:val="none" w:sz="0" w:space="0" w:color="auto"/>
        <w:left w:val="none" w:sz="0" w:space="0" w:color="auto"/>
        <w:bottom w:val="none" w:sz="0" w:space="0" w:color="auto"/>
        <w:right w:val="none" w:sz="0" w:space="0" w:color="auto"/>
      </w:divBdr>
    </w:div>
    <w:div w:id="1856075866">
      <w:bodyDiv w:val="1"/>
      <w:marLeft w:val="0"/>
      <w:marRight w:val="0"/>
      <w:marTop w:val="0"/>
      <w:marBottom w:val="0"/>
      <w:divBdr>
        <w:top w:val="none" w:sz="0" w:space="0" w:color="auto"/>
        <w:left w:val="none" w:sz="0" w:space="0" w:color="auto"/>
        <w:bottom w:val="none" w:sz="0" w:space="0" w:color="auto"/>
        <w:right w:val="none" w:sz="0" w:space="0" w:color="auto"/>
      </w:divBdr>
    </w:div>
    <w:div w:id="1912344584">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8076586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 w:id="2039743310">
      <w:bodyDiv w:val="1"/>
      <w:marLeft w:val="0"/>
      <w:marRight w:val="0"/>
      <w:marTop w:val="0"/>
      <w:marBottom w:val="0"/>
      <w:divBdr>
        <w:top w:val="none" w:sz="0" w:space="0" w:color="auto"/>
        <w:left w:val="none" w:sz="0" w:space="0" w:color="auto"/>
        <w:bottom w:val="none" w:sz="0" w:space="0" w:color="auto"/>
        <w:right w:val="none" w:sz="0" w:space="0" w:color="auto"/>
      </w:divBdr>
    </w:div>
    <w:div w:id="2048945948">
      <w:bodyDiv w:val="1"/>
      <w:marLeft w:val="0"/>
      <w:marRight w:val="0"/>
      <w:marTop w:val="0"/>
      <w:marBottom w:val="0"/>
      <w:divBdr>
        <w:top w:val="none" w:sz="0" w:space="0" w:color="auto"/>
        <w:left w:val="none" w:sz="0" w:space="0" w:color="auto"/>
        <w:bottom w:val="none" w:sz="0" w:space="0" w:color="auto"/>
        <w:right w:val="none" w:sz="0" w:space="0" w:color="auto"/>
      </w:divBdr>
    </w:div>
    <w:div w:id="2056393304">
      <w:bodyDiv w:val="1"/>
      <w:marLeft w:val="0"/>
      <w:marRight w:val="0"/>
      <w:marTop w:val="0"/>
      <w:marBottom w:val="0"/>
      <w:divBdr>
        <w:top w:val="none" w:sz="0" w:space="0" w:color="auto"/>
        <w:left w:val="none" w:sz="0" w:space="0" w:color="auto"/>
        <w:bottom w:val="none" w:sz="0" w:space="0" w:color="auto"/>
        <w:right w:val="none" w:sz="0" w:space="0" w:color="auto"/>
      </w:divBdr>
    </w:div>
    <w:div w:id="2108648522">
      <w:bodyDiv w:val="1"/>
      <w:marLeft w:val="0"/>
      <w:marRight w:val="0"/>
      <w:marTop w:val="0"/>
      <w:marBottom w:val="0"/>
      <w:divBdr>
        <w:top w:val="none" w:sz="0" w:space="0" w:color="auto"/>
        <w:left w:val="none" w:sz="0" w:space="0" w:color="auto"/>
        <w:bottom w:val="none" w:sz="0" w:space="0" w:color="auto"/>
        <w:right w:val="none" w:sz="0" w:space="0" w:color="auto"/>
      </w:divBdr>
    </w:div>
    <w:div w:id="2126729326">
      <w:bodyDiv w:val="1"/>
      <w:marLeft w:val="0"/>
      <w:marRight w:val="0"/>
      <w:marTop w:val="0"/>
      <w:marBottom w:val="0"/>
      <w:divBdr>
        <w:top w:val="none" w:sz="0" w:space="0" w:color="auto"/>
        <w:left w:val="none" w:sz="0" w:space="0" w:color="auto"/>
        <w:bottom w:val="none" w:sz="0" w:space="0" w:color="auto"/>
        <w:right w:val="none" w:sz="0" w:space="0" w:color="auto"/>
      </w:divBdr>
    </w:div>
    <w:div w:id="2143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abio.santilio@secnewgat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daniele.pinosa@secnewgate.i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fficiostampa@scenari-immobili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11285</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Fabio Santilio</cp:lastModifiedBy>
  <cp:revision>2</cp:revision>
  <cp:lastPrinted>2022-06-07T09:04:00Z</cp:lastPrinted>
  <dcterms:created xsi:type="dcterms:W3CDTF">2022-06-08T10:31:00Z</dcterms:created>
  <dcterms:modified xsi:type="dcterms:W3CDTF">2022-06-08T10:31:00Z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