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7311D" w14:textId="77777777" w:rsidR="00337CD4" w:rsidRPr="00F96DEE" w:rsidRDefault="00337CD4">
      <w:pPr>
        <w:pBdr>
          <w:top w:val="nil"/>
          <w:left w:val="nil"/>
          <w:bottom w:val="nil"/>
          <w:right w:val="nil"/>
          <w:between w:val="nil"/>
        </w:pBdr>
        <w:spacing w:after="0" w:line="240" w:lineRule="auto"/>
        <w:rPr>
          <w:rFonts w:ascii="Times New Roman" w:hAnsi="Times New Roman" w:cs="Times New Roman"/>
          <w:b/>
          <w:color w:val="0563C1"/>
          <w:u w:val="single"/>
        </w:rPr>
      </w:pPr>
    </w:p>
    <w:p w14:paraId="0A13F796" w14:textId="1131B2B0" w:rsidR="00337CD4" w:rsidRPr="00F96DEE" w:rsidRDefault="00667066">
      <w:pPr>
        <w:pBdr>
          <w:top w:val="nil"/>
          <w:left w:val="nil"/>
          <w:bottom w:val="nil"/>
          <w:right w:val="nil"/>
          <w:between w:val="nil"/>
        </w:pBdr>
        <w:spacing w:after="0" w:line="240" w:lineRule="auto"/>
        <w:jc w:val="center"/>
        <w:rPr>
          <w:rFonts w:ascii="Times New Roman" w:hAnsi="Times New Roman" w:cs="Times New Roman"/>
          <w:b/>
          <w:sz w:val="32"/>
          <w:szCs w:val="32"/>
        </w:rPr>
      </w:pPr>
      <w:r>
        <w:rPr>
          <w:rFonts w:ascii="Times New Roman" w:hAnsi="Times New Roman" w:cs="Times New Roman"/>
          <w:b/>
          <w:sz w:val="36"/>
          <w:szCs w:val="36"/>
        </w:rPr>
        <w:t xml:space="preserve">FSVGDA investe </w:t>
      </w:r>
      <w:r w:rsidRPr="00667066">
        <w:rPr>
          <w:rFonts w:ascii="Times New Roman" w:hAnsi="Times New Roman" w:cs="Times New Roman"/>
          <w:b/>
          <w:sz w:val="36"/>
          <w:szCs w:val="36"/>
        </w:rPr>
        <w:t xml:space="preserve">200.000€ </w:t>
      </w:r>
      <w:r>
        <w:rPr>
          <w:rFonts w:ascii="Times New Roman" w:hAnsi="Times New Roman" w:cs="Times New Roman"/>
          <w:b/>
          <w:sz w:val="36"/>
          <w:szCs w:val="36"/>
        </w:rPr>
        <w:t>in</w:t>
      </w:r>
      <w:r w:rsidR="00CF7E24" w:rsidRPr="00F96DEE">
        <w:rPr>
          <w:rFonts w:ascii="Times New Roman" w:hAnsi="Times New Roman" w:cs="Times New Roman"/>
          <w:b/>
          <w:sz w:val="36"/>
          <w:szCs w:val="36"/>
        </w:rPr>
        <w:t xml:space="preserve"> SharryLand: </w:t>
      </w:r>
      <w:r w:rsidR="00CF7E24" w:rsidRPr="00F96DEE">
        <w:rPr>
          <w:rFonts w:ascii="Times New Roman" w:hAnsi="Times New Roman" w:cs="Times New Roman"/>
          <w:b/>
          <w:sz w:val="36"/>
          <w:szCs w:val="36"/>
        </w:rPr>
        <w:br/>
        <w:t>la “Mappa delle Meraviglie” dell’Italia da scoprire</w:t>
      </w:r>
    </w:p>
    <w:p w14:paraId="3B0DE4FF" w14:textId="77777777" w:rsidR="00337CD4" w:rsidRPr="00F96DEE" w:rsidRDefault="00337CD4">
      <w:pPr>
        <w:pBdr>
          <w:top w:val="nil"/>
          <w:left w:val="nil"/>
          <w:bottom w:val="nil"/>
          <w:right w:val="nil"/>
          <w:between w:val="nil"/>
        </w:pBdr>
        <w:spacing w:after="0" w:line="240" w:lineRule="auto"/>
        <w:rPr>
          <w:rFonts w:ascii="Times New Roman" w:hAnsi="Times New Roman" w:cs="Times New Roman"/>
          <w:b/>
          <w:i/>
          <w:sz w:val="24"/>
          <w:szCs w:val="24"/>
        </w:rPr>
      </w:pPr>
    </w:p>
    <w:p w14:paraId="4D33A363" w14:textId="217D3AC1" w:rsidR="00337CD4" w:rsidRPr="00912651" w:rsidRDefault="00CF7E24" w:rsidP="00912651">
      <w:pPr>
        <w:pBdr>
          <w:top w:val="nil"/>
          <w:left w:val="nil"/>
          <w:bottom w:val="nil"/>
          <w:right w:val="nil"/>
          <w:between w:val="nil"/>
        </w:pBdr>
        <w:spacing w:after="0" w:line="240" w:lineRule="auto"/>
        <w:jc w:val="center"/>
        <w:rPr>
          <w:rFonts w:ascii="Times New Roman" w:hAnsi="Times New Roman" w:cs="Times New Roman"/>
          <w:i/>
          <w:sz w:val="24"/>
          <w:szCs w:val="24"/>
        </w:rPr>
      </w:pPr>
      <w:r w:rsidRPr="00F96DEE">
        <w:rPr>
          <w:rFonts w:ascii="Times New Roman" w:hAnsi="Times New Roman" w:cs="Times New Roman"/>
          <w:i/>
          <w:sz w:val="24"/>
          <w:szCs w:val="24"/>
        </w:rPr>
        <w:t>SharryLand, piattaforma e App, costruisce la prima Mappa nazionale del patrimonio culturale e naturalistico diffuso e coinvolge le comunità locali per creare rete e sviluppo, valorizzando le loro identità e favorendo forme di turismo sostenibile. Da oggi SharryLand può contare sul supporto di Fondazione Social Venture Giordano Dell’Amore, che ha investito nell’iniziativa 200.000€ in equity.</w:t>
      </w:r>
    </w:p>
    <w:p w14:paraId="510FEDB2" w14:textId="77777777" w:rsidR="00337CD4" w:rsidRPr="00F96DEE" w:rsidRDefault="00337CD4">
      <w:pPr>
        <w:pBdr>
          <w:top w:val="nil"/>
          <w:left w:val="nil"/>
          <w:bottom w:val="nil"/>
          <w:right w:val="nil"/>
          <w:between w:val="nil"/>
        </w:pBdr>
        <w:spacing w:after="0" w:line="240" w:lineRule="auto"/>
        <w:jc w:val="center"/>
        <w:rPr>
          <w:rFonts w:ascii="Times New Roman" w:hAnsi="Times New Roman" w:cs="Times New Roman"/>
        </w:rPr>
      </w:pPr>
    </w:p>
    <w:p w14:paraId="6B1EB29C" w14:textId="77777777" w:rsidR="00337CD4" w:rsidRPr="00F96DEE" w:rsidRDefault="00337CD4">
      <w:pPr>
        <w:pBdr>
          <w:top w:val="nil"/>
          <w:left w:val="nil"/>
          <w:bottom w:val="nil"/>
          <w:right w:val="nil"/>
          <w:between w:val="nil"/>
        </w:pBdr>
        <w:spacing w:after="0" w:line="240" w:lineRule="auto"/>
        <w:rPr>
          <w:rFonts w:ascii="Times New Roman" w:hAnsi="Times New Roman" w:cs="Times New Roman"/>
          <w:sz w:val="24"/>
          <w:szCs w:val="24"/>
        </w:rPr>
      </w:pPr>
    </w:p>
    <w:p w14:paraId="13B6E88F" w14:textId="4F6C6FDF" w:rsidR="00337CD4" w:rsidRPr="00F96DEE" w:rsidRDefault="00CF7E24">
      <w:pPr>
        <w:pBdr>
          <w:top w:val="nil"/>
          <w:left w:val="nil"/>
          <w:bottom w:val="nil"/>
          <w:right w:val="nil"/>
          <w:between w:val="nil"/>
        </w:pBdr>
        <w:spacing w:line="288" w:lineRule="auto"/>
        <w:rPr>
          <w:rFonts w:ascii="Times New Roman" w:hAnsi="Times New Roman" w:cs="Times New Roman"/>
          <w:sz w:val="22"/>
          <w:szCs w:val="22"/>
        </w:rPr>
      </w:pPr>
      <w:r w:rsidRPr="00F96DEE">
        <w:rPr>
          <w:rFonts w:ascii="Times New Roman" w:hAnsi="Times New Roman" w:cs="Times New Roman"/>
          <w:i/>
          <w:sz w:val="22"/>
          <w:szCs w:val="22"/>
        </w:rPr>
        <w:t>Milano,</w:t>
      </w:r>
      <w:r w:rsidR="000E7892">
        <w:rPr>
          <w:rFonts w:ascii="Times New Roman" w:hAnsi="Times New Roman" w:cs="Times New Roman"/>
          <w:i/>
          <w:sz w:val="22"/>
          <w:szCs w:val="22"/>
        </w:rPr>
        <w:t xml:space="preserve"> 12</w:t>
      </w:r>
      <w:r w:rsidRPr="00F96DEE">
        <w:rPr>
          <w:rFonts w:ascii="Times New Roman" w:hAnsi="Times New Roman" w:cs="Times New Roman"/>
          <w:i/>
          <w:sz w:val="22"/>
          <w:szCs w:val="22"/>
        </w:rPr>
        <w:t xml:space="preserve"> luglio 2022 </w:t>
      </w:r>
      <w:r w:rsidRPr="00F96DEE">
        <w:rPr>
          <w:rFonts w:ascii="Times New Roman" w:hAnsi="Times New Roman" w:cs="Times New Roman"/>
          <w:sz w:val="22"/>
          <w:szCs w:val="22"/>
        </w:rPr>
        <w:t>–</w:t>
      </w:r>
      <w:r w:rsidRPr="00F96DEE">
        <w:rPr>
          <w:rFonts w:ascii="Times New Roman" w:hAnsi="Times New Roman" w:cs="Times New Roman"/>
          <w:b/>
          <w:sz w:val="22"/>
          <w:szCs w:val="22"/>
        </w:rPr>
        <w:t xml:space="preserve"> </w:t>
      </w:r>
      <w:hyperlink r:id="rId7">
        <w:r w:rsidRPr="00F96DEE">
          <w:rPr>
            <w:rFonts w:ascii="Times New Roman" w:hAnsi="Times New Roman" w:cs="Times New Roman"/>
            <w:b/>
            <w:color w:val="0563C1"/>
            <w:sz w:val="22"/>
            <w:szCs w:val="22"/>
            <w:u w:val="single"/>
          </w:rPr>
          <w:t>SharryLand</w:t>
        </w:r>
      </w:hyperlink>
      <w:r w:rsidRPr="00F96DEE">
        <w:rPr>
          <w:rFonts w:ascii="Times New Roman" w:hAnsi="Times New Roman" w:cs="Times New Roman"/>
          <w:sz w:val="22"/>
          <w:szCs w:val="22"/>
        </w:rPr>
        <w:t xml:space="preserve"> nasce nel 2017 a Padova come s.r.l. e start-up innovativa e nel 2020 diventa Società Benefit. Operativa da novembre 2019, ha realizzato una piattaforma nazionale e una mobile App con social marketplace, wiki, motore di ricerca, strumenti di community. </w:t>
      </w:r>
    </w:p>
    <w:p w14:paraId="6B04805A" w14:textId="5E5E4065" w:rsidR="00337CD4" w:rsidRPr="00F96DEE" w:rsidRDefault="00CF7E24">
      <w:pPr>
        <w:pBdr>
          <w:top w:val="nil"/>
          <w:left w:val="nil"/>
          <w:bottom w:val="nil"/>
          <w:right w:val="nil"/>
          <w:between w:val="nil"/>
        </w:pBdr>
        <w:spacing w:line="288" w:lineRule="auto"/>
        <w:rPr>
          <w:rFonts w:ascii="Times New Roman" w:hAnsi="Times New Roman" w:cs="Times New Roman"/>
          <w:sz w:val="22"/>
          <w:szCs w:val="22"/>
        </w:rPr>
      </w:pPr>
      <w:r w:rsidRPr="00F96DEE">
        <w:rPr>
          <w:rFonts w:ascii="Times New Roman" w:hAnsi="Times New Roman" w:cs="Times New Roman"/>
          <w:sz w:val="22"/>
          <w:szCs w:val="22"/>
        </w:rPr>
        <w:t xml:space="preserve">Il suo modello di attività si fonda su 3 pilastri: digitalizzare e narrare in chiave di storytelling il patrimonio naturalistico e culturale delle aree interne attraverso la “Mappa delle Meraviglie dell’Italia da scoprire”; mettere in rete e connettere residenti, viaggiatori, operatori culturali ed </w:t>
      </w:r>
      <w:r w:rsidRPr="00A02A82">
        <w:rPr>
          <w:rFonts w:ascii="Times New Roman" w:hAnsi="Times New Roman" w:cs="Times New Roman"/>
          <w:sz w:val="22"/>
          <w:szCs w:val="22"/>
        </w:rPr>
        <w:t>economici</w:t>
      </w:r>
      <w:r w:rsidR="00912651" w:rsidRPr="00A02A82">
        <w:rPr>
          <w:rFonts w:ascii="Times New Roman" w:hAnsi="Times New Roman" w:cs="Times New Roman"/>
          <w:sz w:val="22"/>
          <w:szCs w:val="22"/>
        </w:rPr>
        <w:t xml:space="preserve"> ed</w:t>
      </w:r>
      <w:r w:rsidRPr="00A02A82">
        <w:rPr>
          <w:rFonts w:ascii="Times New Roman" w:hAnsi="Times New Roman" w:cs="Times New Roman"/>
          <w:sz w:val="22"/>
          <w:szCs w:val="22"/>
        </w:rPr>
        <w:t xml:space="preserve"> enti territoriali</w:t>
      </w:r>
      <w:r w:rsidRPr="00F96DEE">
        <w:rPr>
          <w:rFonts w:ascii="Times New Roman" w:hAnsi="Times New Roman" w:cs="Times New Roman"/>
          <w:sz w:val="22"/>
          <w:szCs w:val="22"/>
        </w:rPr>
        <w:t xml:space="preserve"> nei luoghi delle “Meraviglie”; fornire loro utili strumenti digitali per facilitare l’incontro tra domanda e offerta di esperienze, eventi, servizi e prodotti.</w:t>
      </w:r>
    </w:p>
    <w:p w14:paraId="26BCE4B3" w14:textId="77777777" w:rsidR="00337CD4" w:rsidRPr="00F96DEE" w:rsidRDefault="00CF7E24">
      <w:pPr>
        <w:pBdr>
          <w:top w:val="nil"/>
          <w:left w:val="nil"/>
          <w:bottom w:val="nil"/>
          <w:right w:val="nil"/>
          <w:between w:val="nil"/>
        </w:pBdr>
        <w:spacing w:after="0" w:line="288" w:lineRule="auto"/>
        <w:rPr>
          <w:rFonts w:ascii="Times New Roman" w:hAnsi="Times New Roman" w:cs="Times New Roman"/>
          <w:sz w:val="22"/>
          <w:szCs w:val="22"/>
        </w:rPr>
      </w:pPr>
      <w:r w:rsidRPr="00F96DEE">
        <w:rPr>
          <w:rFonts w:ascii="Times New Roman" w:hAnsi="Times New Roman" w:cs="Times New Roman"/>
          <w:sz w:val="22"/>
          <w:szCs w:val="22"/>
        </w:rPr>
        <w:t xml:space="preserve">Da oggi SharryLand può contare sul sostegno di </w:t>
      </w:r>
      <w:hyperlink r:id="rId8">
        <w:r w:rsidRPr="00F96DEE">
          <w:rPr>
            <w:rFonts w:ascii="Times New Roman" w:hAnsi="Times New Roman" w:cs="Times New Roman"/>
            <w:b/>
            <w:color w:val="0563C1"/>
            <w:sz w:val="22"/>
            <w:szCs w:val="22"/>
            <w:u w:val="single"/>
          </w:rPr>
          <w:t>Fondazione Social Venture Giordano Dell’Amore</w:t>
        </w:r>
      </w:hyperlink>
      <w:r w:rsidRPr="00F96DEE">
        <w:rPr>
          <w:rFonts w:ascii="Times New Roman" w:hAnsi="Times New Roman" w:cs="Times New Roman"/>
          <w:sz w:val="22"/>
          <w:szCs w:val="22"/>
        </w:rPr>
        <w:t xml:space="preserve"> (o “FSVGDA”) che</w:t>
      </w:r>
      <w:r w:rsidRPr="00F96DEE">
        <w:rPr>
          <w:rFonts w:ascii="Times New Roman" w:hAnsi="Times New Roman" w:cs="Times New Roman"/>
          <w:b/>
          <w:sz w:val="22"/>
          <w:szCs w:val="22"/>
        </w:rPr>
        <w:t xml:space="preserve"> </w:t>
      </w:r>
      <w:r w:rsidRPr="00F96DEE">
        <w:rPr>
          <w:rFonts w:ascii="Times New Roman" w:hAnsi="Times New Roman" w:cs="Times New Roman"/>
          <w:sz w:val="22"/>
          <w:szCs w:val="22"/>
        </w:rPr>
        <w:t xml:space="preserve">ha investito nella società </w:t>
      </w:r>
      <w:bookmarkStart w:id="0" w:name="_Hlk107241891"/>
      <w:r w:rsidRPr="00F96DEE">
        <w:rPr>
          <w:rFonts w:ascii="Times New Roman" w:hAnsi="Times New Roman" w:cs="Times New Roman"/>
          <w:sz w:val="22"/>
          <w:szCs w:val="22"/>
        </w:rPr>
        <w:t xml:space="preserve">200.000€ </w:t>
      </w:r>
      <w:bookmarkEnd w:id="0"/>
      <w:r w:rsidRPr="00F96DEE">
        <w:rPr>
          <w:rFonts w:ascii="Times New Roman" w:hAnsi="Times New Roman" w:cs="Times New Roman"/>
          <w:sz w:val="22"/>
          <w:szCs w:val="22"/>
        </w:rPr>
        <w:t>in equity. Nello specifico, l’aumento di capitale è stato realizzato nell’ambito di “Impact4Art”, fondo “impact” da 1MLN/€ a sostegno della ripresa del settore Arte e Cultura, avviato a inizio 2022 da FSVGDA in sinergia con Fondazione Cariplo.</w:t>
      </w:r>
    </w:p>
    <w:p w14:paraId="379E5F00" w14:textId="77777777" w:rsidR="00337CD4" w:rsidRPr="00F96DEE" w:rsidRDefault="00337CD4">
      <w:pPr>
        <w:pBdr>
          <w:top w:val="nil"/>
          <w:left w:val="nil"/>
          <w:bottom w:val="nil"/>
          <w:right w:val="nil"/>
          <w:between w:val="nil"/>
        </w:pBdr>
        <w:spacing w:after="0" w:line="288" w:lineRule="auto"/>
        <w:rPr>
          <w:rFonts w:ascii="Times New Roman" w:hAnsi="Times New Roman" w:cs="Times New Roman"/>
          <w:sz w:val="22"/>
          <w:szCs w:val="22"/>
        </w:rPr>
      </w:pPr>
    </w:p>
    <w:p w14:paraId="51AF50C6" w14:textId="77777777" w:rsidR="00337CD4" w:rsidRPr="00F96DEE" w:rsidRDefault="00CF7E24">
      <w:pPr>
        <w:pBdr>
          <w:top w:val="nil"/>
          <w:left w:val="nil"/>
          <w:bottom w:val="nil"/>
          <w:right w:val="nil"/>
          <w:between w:val="nil"/>
        </w:pBdr>
        <w:spacing w:line="288" w:lineRule="auto"/>
        <w:rPr>
          <w:rFonts w:ascii="Times New Roman" w:hAnsi="Times New Roman" w:cs="Times New Roman"/>
          <w:b/>
          <w:sz w:val="22"/>
          <w:szCs w:val="22"/>
        </w:rPr>
      </w:pPr>
      <w:r w:rsidRPr="00F96DEE">
        <w:rPr>
          <w:rFonts w:ascii="Times New Roman" w:hAnsi="Times New Roman" w:cs="Times New Roman"/>
          <w:b/>
          <w:color w:val="2F5496"/>
          <w:sz w:val="22"/>
          <w:szCs w:val="22"/>
        </w:rPr>
        <w:t>Modello di attività</w:t>
      </w:r>
    </w:p>
    <w:p w14:paraId="4DBAAA99" w14:textId="790EC8C2" w:rsidR="00337CD4" w:rsidRPr="00F96DEE" w:rsidRDefault="00CF7E24">
      <w:pPr>
        <w:pBdr>
          <w:top w:val="nil"/>
          <w:left w:val="nil"/>
          <w:bottom w:val="nil"/>
          <w:right w:val="nil"/>
          <w:between w:val="nil"/>
        </w:pBdr>
        <w:spacing w:after="0" w:line="288" w:lineRule="auto"/>
        <w:rPr>
          <w:rFonts w:ascii="Times New Roman" w:hAnsi="Times New Roman" w:cs="Times New Roman"/>
          <w:sz w:val="22"/>
          <w:szCs w:val="22"/>
          <w:highlight w:val="white"/>
        </w:rPr>
      </w:pPr>
      <w:r w:rsidRPr="00F96DEE">
        <w:rPr>
          <w:rFonts w:ascii="Times New Roman" w:hAnsi="Times New Roman" w:cs="Times New Roman"/>
          <w:sz w:val="22"/>
          <w:szCs w:val="22"/>
        </w:rPr>
        <w:t xml:space="preserve">All’Utente finale - residente o viaggiatore - SharryLand offre ispirazioni per organizzare </w:t>
      </w:r>
      <w:r w:rsidR="00912651">
        <w:rPr>
          <w:rFonts w:ascii="Times New Roman" w:hAnsi="Times New Roman" w:cs="Times New Roman"/>
          <w:sz w:val="22"/>
          <w:szCs w:val="22"/>
        </w:rPr>
        <w:t xml:space="preserve">il </w:t>
      </w:r>
      <w:r w:rsidR="00B55BAB">
        <w:rPr>
          <w:rFonts w:ascii="Times New Roman" w:hAnsi="Times New Roman" w:cs="Times New Roman"/>
          <w:sz w:val="22"/>
          <w:szCs w:val="22"/>
        </w:rPr>
        <w:t xml:space="preserve">proprio </w:t>
      </w:r>
      <w:r w:rsidRPr="00F96DEE">
        <w:rPr>
          <w:rFonts w:ascii="Times New Roman" w:hAnsi="Times New Roman" w:cs="Times New Roman"/>
          <w:sz w:val="22"/>
          <w:szCs w:val="22"/>
        </w:rPr>
        <w:t xml:space="preserve">tempo libero e </w:t>
      </w:r>
      <w:r w:rsidR="00912651">
        <w:rPr>
          <w:rFonts w:ascii="Times New Roman" w:hAnsi="Times New Roman" w:cs="Times New Roman"/>
          <w:sz w:val="22"/>
          <w:szCs w:val="22"/>
        </w:rPr>
        <w:t xml:space="preserve">le </w:t>
      </w:r>
      <w:r w:rsidRPr="00F96DEE">
        <w:rPr>
          <w:rFonts w:ascii="Times New Roman" w:hAnsi="Times New Roman" w:cs="Times New Roman"/>
          <w:sz w:val="22"/>
          <w:szCs w:val="22"/>
        </w:rPr>
        <w:t xml:space="preserve">vacanze, </w:t>
      </w:r>
      <w:r w:rsidR="00912651">
        <w:rPr>
          <w:rFonts w:ascii="Times New Roman" w:hAnsi="Times New Roman" w:cs="Times New Roman"/>
          <w:sz w:val="22"/>
          <w:szCs w:val="22"/>
        </w:rPr>
        <w:t>verso</w:t>
      </w:r>
      <w:r w:rsidRPr="00F96DEE">
        <w:rPr>
          <w:rFonts w:ascii="Times New Roman" w:hAnsi="Times New Roman" w:cs="Times New Roman"/>
          <w:sz w:val="22"/>
          <w:szCs w:val="22"/>
        </w:rPr>
        <w:t xml:space="preserve"> mete ed esperienze al di fuori dei circuiti turistici tradizionali, dando valore ai luoghi meno conosciuti del nostro Paese. La Mappa delle Meraviglie è pubblica e liberamente consultabile senza</w:t>
      </w:r>
      <w:r w:rsidR="00912651">
        <w:rPr>
          <w:rFonts w:ascii="Times New Roman" w:hAnsi="Times New Roman" w:cs="Times New Roman"/>
          <w:sz w:val="22"/>
          <w:szCs w:val="22"/>
        </w:rPr>
        <w:t xml:space="preserve"> obbligo di</w:t>
      </w:r>
      <w:r w:rsidRPr="00F96DEE">
        <w:rPr>
          <w:rFonts w:ascii="Times New Roman" w:hAnsi="Times New Roman" w:cs="Times New Roman"/>
          <w:sz w:val="22"/>
          <w:szCs w:val="22"/>
        </w:rPr>
        <w:t xml:space="preserve"> registrazione; </w:t>
      </w:r>
      <w:r w:rsidR="00912651">
        <w:rPr>
          <w:rFonts w:ascii="Times New Roman" w:hAnsi="Times New Roman" w:cs="Times New Roman"/>
          <w:sz w:val="22"/>
          <w:szCs w:val="22"/>
        </w:rPr>
        <w:t xml:space="preserve">mediante registrazione </w:t>
      </w:r>
      <w:r w:rsidRPr="00F96DEE">
        <w:rPr>
          <w:rFonts w:ascii="Times New Roman" w:hAnsi="Times New Roman" w:cs="Times New Roman"/>
          <w:sz w:val="22"/>
          <w:szCs w:val="22"/>
        </w:rPr>
        <w:t>gratuita</w:t>
      </w:r>
      <w:r w:rsidR="00912651">
        <w:rPr>
          <w:rFonts w:ascii="Times New Roman" w:hAnsi="Times New Roman" w:cs="Times New Roman"/>
          <w:sz w:val="22"/>
          <w:szCs w:val="22"/>
        </w:rPr>
        <w:t>, invece,</w:t>
      </w:r>
      <w:r w:rsidRPr="00F96DEE">
        <w:rPr>
          <w:rFonts w:ascii="Times New Roman" w:hAnsi="Times New Roman" w:cs="Times New Roman"/>
          <w:sz w:val="22"/>
          <w:szCs w:val="22"/>
        </w:rPr>
        <w:t xml:space="preserve"> gli utenti possono</w:t>
      </w:r>
      <w:r w:rsidR="00B55BAB">
        <w:rPr>
          <w:rFonts w:ascii="Times New Roman" w:hAnsi="Times New Roman" w:cs="Times New Roman"/>
          <w:sz w:val="22"/>
          <w:szCs w:val="22"/>
        </w:rPr>
        <w:t>;</w:t>
      </w:r>
      <w:r w:rsidRPr="00F96DEE">
        <w:rPr>
          <w:rFonts w:ascii="Times New Roman" w:hAnsi="Times New Roman" w:cs="Times New Roman"/>
          <w:sz w:val="22"/>
          <w:szCs w:val="22"/>
        </w:rPr>
        <w:t xml:space="preserve"> entrare attivamente nella Community </w:t>
      </w:r>
      <w:r w:rsidR="00912651">
        <w:rPr>
          <w:rFonts w:ascii="Times New Roman" w:hAnsi="Times New Roman" w:cs="Times New Roman"/>
          <w:sz w:val="22"/>
          <w:szCs w:val="22"/>
        </w:rPr>
        <w:t>– divenendo “Sharrylander”</w:t>
      </w:r>
      <w:r w:rsidR="00B55BAB">
        <w:rPr>
          <w:rFonts w:ascii="Times New Roman" w:hAnsi="Times New Roman" w:cs="Times New Roman"/>
          <w:sz w:val="22"/>
          <w:szCs w:val="22"/>
        </w:rPr>
        <w:t xml:space="preserve"> -, </w:t>
      </w:r>
      <w:r w:rsidRPr="00F96DEE">
        <w:rPr>
          <w:rFonts w:ascii="Times New Roman" w:hAnsi="Times New Roman" w:cs="Times New Roman"/>
          <w:sz w:val="22"/>
          <w:szCs w:val="22"/>
        </w:rPr>
        <w:t>trova</w:t>
      </w:r>
      <w:r w:rsidR="00B55BAB">
        <w:rPr>
          <w:rFonts w:ascii="Times New Roman" w:hAnsi="Times New Roman" w:cs="Times New Roman"/>
          <w:sz w:val="22"/>
          <w:szCs w:val="22"/>
        </w:rPr>
        <w:t>ndo</w:t>
      </w:r>
      <w:r w:rsidRPr="00F96DEE">
        <w:rPr>
          <w:rFonts w:ascii="Times New Roman" w:hAnsi="Times New Roman" w:cs="Times New Roman"/>
          <w:sz w:val="22"/>
          <w:szCs w:val="22"/>
        </w:rPr>
        <w:t xml:space="preserve"> ispirazioni “su misura”</w:t>
      </w:r>
      <w:r w:rsidR="00B55BAB">
        <w:rPr>
          <w:rFonts w:ascii="Times New Roman" w:hAnsi="Times New Roman" w:cs="Times New Roman"/>
          <w:sz w:val="22"/>
          <w:szCs w:val="22"/>
        </w:rPr>
        <w:t>;</w:t>
      </w:r>
      <w:r w:rsidR="00A02A82">
        <w:rPr>
          <w:rFonts w:ascii="Times New Roman" w:hAnsi="Times New Roman" w:cs="Times New Roman"/>
          <w:sz w:val="22"/>
          <w:szCs w:val="22"/>
        </w:rPr>
        <w:t xml:space="preserve"> </w:t>
      </w:r>
      <w:r w:rsidRPr="00F96DEE">
        <w:rPr>
          <w:rFonts w:ascii="Times New Roman" w:hAnsi="Times New Roman" w:cs="Times New Roman"/>
          <w:sz w:val="22"/>
          <w:szCs w:val="22"/>
        </w:rPr>
        <w:t>utilizzare gli strumenti social per condividere Meraviglie, foto</w:t>
      </w:r>
      <w:r w:rsidR="00B55BAB">
        <w:rPr>
          <w:rFonts w:ascii="Times New Roman" w:hAnsi="Times New Roman" w:cs="Times New Roman"/>
          <w:sz w:val="22"/>
          <w:szCs w:val="22"/>
        </w:rPr>
        <w:t xml:space="preserve"> e</w:t>
      </w:r>
      <w:r w:rsidRPr="00F96DEE">
        <w:rPr>
          <w:rFonts w:ascii="Times New Roman" w:hAnsi="Times New Roman" w:cs="Times New Roman"/>
          <w:sz w:val="22"/>
          <w:szCs w:val="22"/>
        </w:rPr>
        <w:t xml:space="preserve"> commenti, </w:t>
      </w:r>
      <w:r w:rsidR="00B55BAB">
        <w:rPr>
          <w:rFonts w:ascii="Times New Roman" w:hAnsi="Times New Roman" w:cs="Times New Roman"/>
          <w:sz w:val="22"/>
          <w:szCs w:val="22"/>
        </w:rPr>
        <w:t xml:space="preserve">incontrando </w:t>
      </w:r>
      <w:r w:rsidRPr="00F96DEE">
        <w:rPr>
          <w:rFonts w:ascii="Times New Roman" w:hAnsi="Times New Roman" w:cs="Times New Roman"/>
          <w:sz w:val="22"/>
          <w:szCs w:val="22"/>
        </w:rPr>
        <w:t>persone affini</w:t>
      </w:r>
      <w:r w:rsidR="00B55BAB">
        <w:rPr>
          <w:rFonts w:ascii="Times New Roman" w:hAnsi="Times New Roman" w:cs="Times New Roman"/>
          <w:sz w:val="22"/>
          <w:szCs w:val="22"/>
        </w:rPr>
        <w:t>;</w:t>
      </w:r>
      <w:r w:rsidR="00A02A82">
        <w:rPr>
          <w:rFonts w:ascii="Times New Roman" w:hAnsi="Times New Roman" w:cs="Times New Roman"/>
          <w:sz w:val="22"/>
          <w:szCs w:val="22"/>
        </w:rPr>
        <w:t xml:space="preserve"> </w:t>
      </w:r>
      <w:r w:rsidRPr="00F96DEE">
        <w:rPr>
          <w:rFonts w:ascii="Times New Roman" w:hAnsi="Times New Roman" w:cs="Times New Roman"/>
          <w:sz w:val="22"/>
          <w:szCs w:val="22"/>
        </w:rPr>
        <w:t>accedere a servizi utili</w:t>
      </w:r>
      <w:r w:rsidR="00B55BAB">
        <w:rPr>
          <w:rFonts w:ascii="Times New Roman" w:hAnsi="Times New Roman" w:cs="Times New Roman"/>
          <w:sz w:val="22"/>
          <w:szCs w:val="22"/>
        </w:rPr>
        <w:t xml:space="preserve"> nelle vicinanze</w:t>
      </w:r>
      <w:r w:rsidRPr="00F96DEE">
        <w:rPr>
          <w:rFonts w:ascii="Times New Roman" w:hAnsi="Times New Roman" w:cs="Times New Roman"/>
          <w:sz w:val="22"/>
          <w:szCs w:val="22"/>
        </w:rPr>
        <w:t xml:space="preserve">. </w:t>
      </w:r>
      <w:r w:rsidRPr="00F96DEE">
        <w:rPr>
          <w:rFonts w:ascii="Times New Roman" w:hAnsi="Times New Roman" w:cs="Times New Roman"/>
          <w:sz w:val="22"/>
          <w:szCs w:val="22"/>
          <w:highlight w:val="white"/>
        </w:rPr>
        <w:t xml:space="preserve">L’utente può, così, essere al tempo stesso fruitore e fornitore di contenuti, contribuendo attivamente alla crescita della “Mappa”. </w:t>
      </w:r>
    </w:p>
    <w:p w14:paraId="0D2F944A" w14:textId="77777777" w:rsidR="00337CD4" w:rsidRPr="00F96DEE" w:rsidRDefault="00337CD4">
      <w:pPr>
        <w:pBdr>
          <w:top w:val="nil"/>
          <w:left w:val="nil"/>
          <w:bottom w:val="nil"/>
          <w:right w:val="nil"/>
          <w:between w:val="nil"/>
        </w:pBdr>
        <w:spacing w:after="0" w:line="288" w:lineRule="auto"/>
        <w:rPr>
          <w:rFonts w:ascii="Times New Roman" w:hAnsi="Times New Roman" w:cs="Times New Roman"/>
          <w:sz w:val="22"/>
          <w:szCs w:val="22"/>
          <w:highlight w:val="white"/>
        </w:rPr>
      </w:pPr>
    </w:p>
    <w:p w14:paraId="75589327" w14:textId="2B5B9CE8" w:rsidR="00337CD4" w:rsidRPr="00F96DEE" w:rsidRDefault="00CF7E24">
      <w:pPr>
        <w:pBdr>
          <w:top w:val="nil"/>
          <w:left w:val="nil"/>
          <w:bottom w:val="nil"/>
          <w:right w:val="nil"/>
          <w:between w:val="nil"/>
        </w:pBdr>
        <w:spacing w:after="0" w:line="288" w:lineRule="auto"/>
        <w:rPr>
          <w:rFonts w:ascii="Times New Roman" w:hAnsi="Times New Roman" w:cs="Times New Roman"/>
          <w:sz w:val="22"/>
          <w:szCs w:val="22"/>
          <w:highlight w:val="white"/>
        </w:rPr>
      </w:pPr>
      <w:r w:rsidRPr="00F96DEE">
        <w:rPr>
          <w:rFonts w:ascii="Times New Roman" w:hAnsi="Times New Roman" w:cs="Times New Roman"/>
          <w:sz w:val="22"/>
          <w:szCs w:val="22"/>
          <w:highlight w:val="white"/>
        </w:rPr>
        <w:t>Ogni “Meraviglia” - grazie a</w:t>
      </w:r>
      <w:r w:rsidR="00B55BAB">
        <w:rPr>
          <w:rFonts w:ascii="Times New Roman" w:hAnsi="Times New Roman" w:cs="Times New Roman"/>
          <w:sz w:val="22"/>
          <w:szCs w:val="22"/>
          <w:highlight w:val="white"/>
        </w:rPr>
        <w:t xml:space="preserve"> un sistema di</w:t>
      </w:r>
      <w:r w:rsidRPr="00F96DEE">
        <w:rPr>
          <w:rFonts w:ascii="Times New Roman" w:hAnsi="Times New Roman" w:cs="Times New Roman"/>
          <w:sz w:val="22"/>
          <w:szCs w:val="22"/>
          <w:highlight w:val="white"/>
        </w:rPr>
        <w:t xml:space="preserve"> geolocalizzazione - diventa </w:t>
      </w:r>
      <w:r w:rsidRPr="00F96DEE">
        <w:rPr>
          <w:rFonts w:ascii="Times New Roman" w:hAnsi="Times New Roman" w:cs="Times New Roman"/>
          <w:sz w:val="22"/>
          <w:szCs w:val="22"/>
        </w:rPr>
        <w:t>aggregatore dinamico di contenuti, raccogliendo intorno a sé bellezze e attrazioni nelle vicinanze.</w:t>
      </w:r>
      <w:r w:rsidRPr="00F96DEE">
        <w:rPr>
          <w:rFonts w:ascii="Times New Roman" w:hAnsi="Times New Roman" w:cs="Times New Roman"/>
          <w:sz w:val="22"/>
          <w:szCs w:val="22"/>
          <w:highlight w:val="white"/>
        </w:rPr>
        <w:t xml:space="preserve"> </w:t>
      </w:r>
      <w:r w:rsidRPr="00F96DEE">
        <w:rPr>
          <w:rFonts w:ascii="Times New Roman" w:hAnsi="Times New Roman" w:cs="Times New Roman"/>
          <w:sz w:val="22"/>
          <w:szCs w:val="22"/>
        </w:rPr>
        <w:t xml:space="preserve">Tale sistema consente a SharryLand di fungere da rete e punto di incontro tra </w:t>
      </w:r>
      <w:r w:rsidRPr="00F96DEE">
        <w:rPr>
          <w:rFonts w:ascii="Times New Roman" w:hAnsi="Times New Roman" w:cs="Times New Roman"/>
          <w:sz w:val="22"/>
          <w:szCs w:val="22"/>
          <w:highlight w:val="white"/>
        </w:rPr>
        <w:t>individui, luoghi e attività, superando la scarsa visibilità e la frammentazione d</w:t>
      </w:r>
      <w:r w:rsidR="00D04560">
        <w:rPr>
          <w:rFonts w:ascii="Times New Roman" w:hAnsi="Times New Roman" w:cs="Times New Roman"/>
          <w:sz w:val="22"/>
          <w:szCs w:val="22"/>
          <w:highlight w:val="white"/>
        </w:rPr>
        <w:t xml:space="preserve">ei numerosi </w:t>
      </w:r>
      <w:r w:rsidRPr="00F96DEE">
        <w:rPr>
          <w:rFonts w:ascii="Times New Roman" w:hAnsi="Times New Roman" w:cs="Times New Roman"/>
          <w:sz w:val="22"/>
          <w:szCs w:val="22"/>
          <w:highlight w:val="white"/>
        </w:rPr>
        <w:t>siti web e app locali dedicati alla promozione di singoli luoghi turistici, per dare vita a un ecosistema di relazioni tra gli utenti.</w:t>
      </w:r>
    </w:p>
    <w:p w14:paraId="621228D1" w14:textId="77777777" w:rsidR="00337CD4" w:rsidRPr="00F96DEE" w:rsidRDefault="00337CD4">
      <w:pPr>
        <w:pBdr>
          <w:top w:val="nil"/>
          <w:left w:val="nil"/>
          <w:bottom w:val="nil"/>
          <w:right w:val="nil"/>
          <w:between w:val="nil"/>
        </w:pBdr>
        <w:spacing w:after="0" w:line="288" w:lineRule="auto"/>
        <w:rPr>
          <w:rFonts w:ascii="Times New Roman" w:hAnsi="Times New Roman" w:cs="Times New Roman"/>
          <w:sz w:val="22"/>
          <w:szCs w:val="22"/>
          <w:highlight w:val="white"/>
        </w:rPr>
      </w:pPr>
    </w:p>
    <w:p w14:paraId="6DB4B842" w14:textId="77777777" w:rsidR="00337CD4" w:rsidRPr="00F96DEE" w:rsidRDefault="00CF7E24">
      <w:pPr>
        <w:pBdr>
          <w:top w:val="nil"/>
          <w:left w:val="nil"/>
          <w:bottom w:val="nil"/>
          <w:right w:val="nil"/>
          <w:between w:val="nil"/>
        </w:pBdr>
        <w:spacing w:line="288" w:lineRule="auto"/>
        <w:rPr>
          <w:rFonts w:ascii="Times New Roman" w:hAnsi="Times New Roman" w:cs="Times New Roman"/>
          <w:b/>
          <w:color w:val="0070C0"/>
          <w:sz w:val="22"/>
          <w:szCs w:val="22"/>
          <w:u w:val="single"/>
        </w:rPr>
      </w:pPr>
      <w:r w:rsidRPr="00F96DEE">
        <w:rPr>
          <w:rFonts w:ascii="Times New Roman" w:hAnsi="Times New Roman" w:cs="Times New Roman"/>
          <w:b/>
          <w:color w:val="0070C0"/>
          <w:sz w:val="22"/>
          <w:szCs w:val="22"/>
        </w:rPr>
        <w:t>L’impatto di SharryLand</w:t>
      </w:r>
    </w:p>
    <w:p w14:paraId="490DB01D" w14:textId="749F33DD" w:rsidR="00337CD4" w:rsidRPr="00A02A82" w:rsidRDefault="00CF7E24">
      <w:pPr>
        <w:pBdr>
          <w:top w:val="nil"/>
          <w:left w:val="nil"/>
          <w:bottom w:val="nil"/>
          <w:right w:val="nil"/>
          <w:between w:val="nil"/>
        </w:pBdr>
        <w:spacing w:after="0" w:line="288" w:lineRule="auto"/>
        <w:rPr>
          <w:rFonts w:ascii="Times New Roman" w:hAnsi="Times New Roman" w:cs="Times New Roman"/>
          <w:sz w:val="22"/>
          <w:szCs w:val="22"/>
        </w:rPr>
      </w:pPr>
      <w:r w:rsidRPr="00F96DEE">
        <w:rPr>
          <w:rFonts w:ascii="Times New Roman" w:hAnsi="Times New Roman" w:cs="Times New Roman"/>
          <w:sz w:val="22"/>
          <w:szCs w:val="22"/>
        </w:rPr>
        <w:lastRenderedPageBreak/>
        <w:t>Il sistema integrato di condivisione di luoghi, esperienze</w:t>
      </w:r>
      <w:r w:rsidR="00D04560">
        <w:rPr>
          <w:rFonts w:ascii="Times New Roman" w:hAnsi="Times New Roman" w:cs="Times New Roman"/>
          <w:sz w:val="22"/>
          <w:szCs w:val="22"/>
        </w:rPr>
        <w:t xml:space="preserve"> e</w:t>
      </w:r>
      <w:r w:rsidRPr="00F96DEE">
        <w:rPr>
          <w:rFonts w:ascii="Times New Roman" w:hAnsi="Times New Roman" w:cs="Times New Roman"/>
          <w:sz w:val="22"/>
          <w:szCs w:val="22"/>
        </w:rPr>
        <w:t xml:space="preserve"> servizi permette di creare sinergie tra il territorio e i suoi attori culturali ed economici, dando supporto concreto alle singole realtà locali e creando reti e connessioni a livello nazionale. La proposta di SharryLand intende, quindi, superare il concetto di confine politico in favore di quello più ampio di “territorio” che esprime la propria identità attraverso il patrimonio naturalistico e culturale, le tradizioni, la storia, gli eventi</w:t>
      </w:r>
      <w:r w:rsidR="00912651">
        <w:rPr>
          <w:rFonts w:ascii="Times New Roman" w:hAnsi="Times New Roman" w:cs="Times New Roman"/>
          <w:sz w:val="22"/>
          <w:szCs w:val="22"/>
        </w:rPr>
        <w:t xml:space="preserve"> </w:t>
      </w:r>
      <w:r w:rsidR="00912651" w:rsidRPr="00A02A82">
        <w:rPr>
          <w:rFonts w:ascii="Times New Roman" w:hAnsi="Times New Roman" w:cs="Times New Roman"/>
          <w:sz w:val="22"/>
          <w:szCs w:val="22"/>
        </w:rPr>
        <w:t>e</w:t>
      </w:r>
      <w:r w:rsidRPr="00A02A82">
        <w:rPr>
          <w:rFonts w:ascii="Times New Roman" w:hAnsi="Times New Roman" w:cs="Times New Roman"/>
          <w:sz w:val="22"/>
          <w:szCs w:val="22"/>
        </w:rPr>
        <w:t xml:space="preserve"> i prodotti tipici. SharryLand conferisce slancio alle economie locali e favorisce nuova occupazione realizzando modelli di innovazione ispirati a trasparenza e responsabilità. Supporta forme di turismo sostenibile, resiliente e di qualità, offrendo un’ampia gamma di servizi agli operatori e alle comunità locali.</w:t>
      </w:r>
    </w:p>
    <w:p w14:paraId="2D2A375B" w14:textId="77777777" w:rsidR="00337CD4" w:rsidRPr="00A02A82" w:rsidRDefault="00337CD4">
      <w:pPr>
        <w:pBdr>
          <w:top w:val="nil"/>
          <w:left w:val="nil"/>
          <w:bottom w:val="nil"/>
          <w:right w:val="nil"/>
          <w:between w:val="nil"/>
        </w:pBdr>
        <w:spacing w:after="0" w:line="288" w:lineRule="auto"/>
        <w:rPr>
          <w:rFonts w:ascii="Times New Roman" w:hAnsi="Times New Roman" w:cs="Times New Roman"/>
          <w:sz w:val="22"/>
          <w:szCs w:val="22"/>
        </w:rPr>
      </w:pPr>
    </w:p>
    <w:p w14:paraId="479A6A56" w14:textId="0C782488" w:rsidR="00337CD4" w:rsidRPr="00F96DEE" w:rsidRDefault="00CF7E24">
      <w:pPr>
        <w:pBdr>
          <w:top w:val="nil"/>
          <w:left w:val="nil"/>
          <w:bottom w:val="nil"/>
          <w:right w:val="nil"/>
          <w:between w:val="nil"/>
        </w:pBdr>
        <w:spacing w:after="0" w:line="288" w:lineRule="auto"/>
        <w:rPr>
          <w:rFonts w:ascii="Times New Roman" w:hAnsi="Times New Roman" w:cs="Times New Roman"/>
          <w:sz w:val="22"/>
          <w:szCs w:val="22"/>
        </w:rPr>
      </w:pPr>
      <w:r w:rsidRPr="00A02A82">
        <w:rPr>
          <w:rFonts w:ascii="Times New Roman" w:hAnsi="Times New Roman" w:cs="Times New Roman"/>
          <w:sz w:val="22"/>
          <w:szCs w:val="22"/>
        </w:rPr>
        <w:t>Ad oggi, SharryLand ha già pubblicato più di 2500 contenuti originali (le categorie</w:t>
      </w:r>
      <w:r w:rsidR="00912651" w:rsidRPr="00A02A82">
        <w:rPr>
          <w:rFonts w:ascii="Times New Roman" w:hAnsi="Times New Roman" w:cs="Times New Roman"/>
          <w:sz w:val="22"/>
          <w:szCs w:val="22"/>
        </w:rPr>
        <w:t xml:space="preserve"> più gettonate</w:t>
      </w:r>
      <w:r w:rsidRPr="00A02A82">
        <w:rPr>
          <w:rFonts w:ascii="Times New Roman" w:hAnsi="Times New Roman" w:cs="Times New Roman"/>
          <w:sz w:val="22"/>
          <w:szCs w:val="22"/>
        </w:rPr>
        <w:t>: Storia</w:t>
      </w:r>
      <w:r w:rsidRPr="00F96DEE">
        <w:rPr>
          <w:rFonts w:ascii="Times New Roman" w:hAnsi="Times New Roman" w:cs="Times New Roman"/>
          <w:sz w:val="22"/>
          <w:szCs w:val="22"/>
        </w:rPr>
        <w:t>, Natura, Borghi, Sapori, Arte) e cresce costantemente grazie al contributo di moltissimi “narratori”, finora più di 600 in tutta Italia; dall’inizio dell’anno ha raggiunto più di 2.000.000 di pubblico, con una media di 60.000 pagine viste al mese; ha avviato collaborazioni e partnership con Comuni, GAL, Regioni, Fondazioni, Associazioni, Enti ed Imprese in tutta Italia.</w:t>
      </w:r>
    </w:p>
    <w:p w14:paraId="09EE3BA3" w14:textId="77777777" w:rsidR="00337CD4" w:rsidRPr="00F96DEE" w:rsidRDefault="00337CD4">
      <w:pPr>
        <w:pBdr>
          <w:top w:val="nil"/>
          <w:left w:val="nil"/>
          <w:bottom w:val="nil"/>
          <w:right w:val="nil"/>
          <w:between w:val="nil"/>
        </w:pBdr>
        <w:spacing w:after="0" w:line="288" w:lineRule="auto"/>
        <w:rPr>
          <w:rFonts w:ascii="Times New Roman" w:hAnsi="Times New Roman" w:cs="Times New Roman"/>
          <w:sz w:val="22"/>
          <w:szCs w:val="22"/>
        </w:rPr>
      </w:pPr>
    </w:p>
    <w:p w14:paraId="1372A041" w14:textId="4C9777B1" w:rsidR="00337CD4" w:rsidRPr="00F96DEE" w:rsidRDefault="00CF7E24">
      <w:pPr>
        <w:pBdr>
          <w:top w:val="nil"/>
          <w:left w:val="nil"/>
          <w:bottom w:val="nil"/>
          <w:right w:val="nil"/>
          <w:between w:val="nil"/>
        </w:pBdr>
        <w:spacing w:after="0" w:line="288" w:lineRule="auto"/>
        <w:rPr>
          <w:rFonts w:ascii="Times New Roman" w:hAnsi="Times New Roman" w:cs="Times New Roman"/>
          <w:sz w:val="22"/>
          <w:szCs w:val="22"/>
        </w:rPr>
      </w:pPr>
      <w:r w:rsidRPr="00F96DEE">
        <w:rPr>
          <w:rFonts w:ascii="Times New Roman" w:hAnsi="Times New Roman" w:cs="Times New Roman"/>
          <w:i/>
          <w:sz w:val="22"/>
          <w:szCs w:val="22"/>
        </w:rPr>
        <w:t>“Siamo molto fieri dell’ingresso nella nostra compagine sociale di Fondazione Social Venture Giordano Dell’Amore in questa fase fondamentale della crescita di SharryLand. L’ecosistema che abbiamo costruito in quattro anni grazie alla fiducia di 57 soci, che assieme a FSVGDA hanno sottoscritto un capitale di quasi 1,5 milioni di euro, è ora pronto a diventare un punto di riferimento nazionale per il turismo sostenibile e, soprattutto, uno strumento strategico a disposizione di Comuni ed Enti territoriali per creare progetti di valorizzazione e sviluppo consapevole proprio a partire dalla loro identità: il patrimonio culturale e naturale, i saperi e le competenze dei residenti, il valore del bene comune</w:t>
      </w:r>
      <w:r w:rsidRPr="00F96DEE">
        <w:rPr>
          <w:rFonts w:ascii="Times New Roman" w:hAnsi="Times New Roman" w:cs="Times New Roman"/>
          <w:sz w:val="22"/>
          <w:szCs w:val="22"/>
        </w:rPr>
        <w:t xml:space="preserve">” - ha dichiarato </w:t>
      </w:r>
      <w:r w:rsidRPr="00F96DEE">
        <w:rPr>
          <w:rFonts w:ascii="Times New Roman" w:hAnsi="Times New Roman" w:cs="Times New Roman"/>
          <w:b/>
          <w:sz w:val="22"/>
          <w:szCs w:val="22"/>
        </w:rPr>
        <w:t>Luigi Alberton, fondatore e CEO di SharryLand.</w:t>
      </w:r>
    </w:p>
    <w:p w14:paraId="2F7A8E65" w14:textId="77777777" w:rsidR="00337CD4" w:rsidRPr="00F96DEE" w:rsidRDefault="00337CD4">
      <w:pPr>
        <w:pBdr>
          <w:top w:val="nil"/>
          <w:left w:val="nil"/>
          <w:bottom w:val="nil"/>
          <w:right w:val="nil"/>
          <w:between w:val="nil"/>
        </w:pBdr>
        <w:shd w:val="clear" w:color="auto" w:fill="FFFFFF"/>
        <w:spacing w:after="0" w:line="288" w:lineRule="auto"/>
        <w:rPr>
          <w:rFonts w:ascii="Times New Roman" w:hAnsi="Times New Roman" w:cs="Times New Roman"/>
          <w:i/>
          <w:sz w:val="22"/>
          <w:szCs w:val="22"/>
        </w:rPr>
      </w:pPr>
    </w:p>
    <w:p w14:paraId="0BB575B0" w14:textId="77777777" w:rsidR="00337CD4" w:rsidRPr="00F96DEE" w:rsidRDefault="00CF7E24">
      <w:pPr>
        <w:pBdr>
          <w:top w:val="nil"/>
          <w:left w:val="nil"/>
          <w:bottom w:val="nil"/>
          <w:right w:val="nil"/>
          <w:between w:val="nil"/>
        </w:pBdr>
        <w:shd w:val="clear" w:color="auto" w:fill="FFFFFF"/>
        <w:spacing w:after="0" w:line="288" w:lineRule="auto"/>
        <w:rPr>
          <w:rFonts w:ascii="Times New Roman" w:hAnsi="Times New Roman" w:cs="Times New Roman"/>
          <w:b/>
          <w:sz w:val="22"/>
          <w:szCs w:val="22"/>
        </w:rPr>
      </w:pPr>
      <w:r w:rsidRPr="00F96DEE">
        <w:rPr>
          <w:rFonts w:ascii="Times New Roman" w:hAnsi="Times New Roman" w:cs="Times New Roman"/>
          <w:i/>
          <w:sz w:val="22"/>
          <w:szCs w:val="22"/>
        </w:rPr>
        <w:t xml:space="preserve">“Abbiamo deciso di supportare SharryLand, come primo investimento realizzato nell’ambito del programma “Impact4Art”, per il suo obiettivo di valorizzare il patrimonio culturale e naturale italiano secondario. Aggregando all’interno di una piattaforma user-friendly una community di viaggiatori, operatori ed enti locali interessati alla visita e alla promozione di mete, esperienze ed eventi locali, SharryLand offre un’opportunità di crescita concreta del settore turistico e rappresenta un volano di sviluppo economico sostenibile, fungendo da attivatore di nuove relazioni, a beneficio dei territori e delle comunità” – </w:t>
      </w:r>
      <w:r w:rsidRPr="00F96DEE">
        <w:rPr>
          <w:rFonts w:ascii="Times New Roman" w:hAnsi="Times New Roman" w:cs="Times New Roman"/>
          <w:sz w:val="22"/>
          <w:szCs w:val="22"/>
        </w:rPr>
        <w:t xml:space="preserve">ha dichiarato </w:t>
      </w:r>
      <w:r w:rsidRPr="00F96DEE">
        <w:rPr>
          <w:rFonts w:ascii="Times New Roman" w:hAnsi="Times New Roman" w:cs="Times New Roman"/>
          <w:b/>
          <w:sz w:val="22"/>
          <w:szCs w:val="22"/>
        </w:rPr>
        <w:t>Marco Gerevini, Consigliere di amministrazione della Fondazione Social Venture GDA</w:t>
      </w:r>
      <w:r w:rsidRPr="00F96DEE">
        <w:rPr>
          <w:rFonts w:ascii="Times New Roman" w:hAnsi="Times New Roman" w:cs="Times New Roman"/>
          <w:sz w:val="22"/>
          <w:szCs w:val="22"/>
        </w:rPr>
        <w:t>.</w:t>
      </w:r>
    </w:p>
    <w:p w14:paraId="4B708EDE" w14:textId="77777777" w:rsidR="00337CD4" w:rsidRPr="00F96DEE" w:rsidRDefault="00CF7E24">
      <w:pPr>
        <w:pBdr>
          <w:top w:val="nil"/>
          <w:left w:val="nil"/>
          <w:bottom w:val="nil"/>
          <w:right w:val="nil"/>
          <w:between w:val="nil"/>
        </w:pBdr>
        <w:spacing w:after="0" w:line="288" w:lineRule="auto"/>
        <w:jc w:val="center"/>
        <w:rPr>
          <w:rFonts w:ascii="Times New Roman" w:hAnsi="Times New Roman" w:cs="Times New Roman"/>
          <w:b/>
          <w:sz w:val="22"/>
          <w:szCs w:val="22"/>
        </w:rPr>
      </w:pPr>
      <w:r w:rsidRPr="00F96DEE">
        <w:rPr>
          <w:rFonts w:ascii="Times New Roman" w:hAnsi="Times New Roman" w:cs="Times New Roman"/>
          <w:b/>
          <w:sz w:val="22"/>
          <w:szCs w:val="22"/>
        </w:rPr>
        <w:t># # #</w:t>
      </w:r>
    </w:p>
    <w:p w14:paraId="3825C1C0" w14:textId="77777777" w:rsidR="00337CD4" w:rsidRDefault="00337CD4">
      <w:pPr>
        <w:pBdr>
          <w:top w:val="nil"/>
          <w:left w:val="nil"/>
          <w:bottom w:val="nil"/>
          <w:right w:val="nil"/>
          <w:between w:val="nil"/>
        </w:pBdr>
        <w:spacing w:after="0" w:line="288" w:lineRule="auto"/>
        <w:rPr>
          <w:b/>
          <w:sz w:val="22"/>
          <w:szCs w:val="22"/>
        </w:rPr>
      </w:pPr>
    </w:p>
    <w:p w14:paraId="1B86BA32" w14:textId="77777777" w:rsidR="00337CD4" w:rsidRPr="00912651" w:rsidRDefault="00CF7E24">
      <w:pPr>
        <w:pBdr>
          <w:top w:val="nil"/>
          <w:left w:val="nil"/>
          <w:bottom w:val="nil"/>
          <w:right w:val="nil"/>
          <w:between w:val="nil"/>
        </w:pBdr>
        <w:spacing w:after="0" w:line="288" w:lineRule="auto"/>
        <w:rPr>
          <w:rFonts w:ascii="Times New Roman" w:hAnsi="Times New Roman" w:cs="Times New Roman"/>
          <w:b/>
          <w:sz w:val="22"/>
          <w:szCs w:val="22"/>
        </w:rPr>
      </w:pPr>
      <w:r>
        <w:rPr>
          <w:b/>
          <w:sz w:val="22"/>
          <w:szCs w:val="22"/>
        </w:rPr>
        <w:br/>
      </w:r>
      <w:r w:rsidRPr="00912651">
        <w:rPr>
          <w:rFonts w:ascii="Times New Roman" w:hAnsi="Times New Roman" w:cs="Times New Roman"/>
          <w:b/>
          <w:sz w:val="22"/>
          <w:szCs w:val="22"/>
        </w:rPr>
        <w:t>CONTATTI – UFFICIO STAMPA</w:t>
      </w:r>
    </w:p>
    <w:p w14:paraId="1AA1C2AB" w14:textId="77777777" w:rsidR="00337CD4" w:rsidRPr="00912651" w:rsidRDefault="00CF7E24">
      <w:pPr>
        <w:pBdr>
          <w:top w:val="nil"/>
          <w:left w:val="nil"/>
          <w:bottom w:val="nil"/>
          <w:right w:val="nil"/>
          <w:between w:val="nil"/>
        </w:pBdr>
        <w:spacing w:after="0" w:line="288" w:lineRule="auto"/>
        <w:rPr>
          <w:rFonts w:ascii="Times New Roman" w:hAnsi="Times New Roman" w:cs="Times New Roman"/>
          <w:b/>
          <w:sz w:val="22"/>
          <w:szCs w:val="22"/>
        </w:rPr>
      </w:pPr>
      <w:r w:rsidRPr="00912651">
        <w:rPr>
          <w:rFonts w:ascii="Times New Roman" w:hAnsi="Times New Roman" w:cs="Times New Roman"/>
          <w:noProof/>
        </w:rPr>
        <w:drawing>
          <wp:anchor distT="57150" distB="57150" distL="57150" distR="57150" simplePos="0" relativeHeight="251658240" behindDoc="0" locked="0" layoutInCell="1" hidden="0" allowOverlap="1" wp14:anchorId="08C2C89A" wp14:editId="3396677B">
            <wp:simplePos x="0" y="0"/>
            <wp:positionH relativeFrom="column">
              <wp:posOffset>1</wp:posOffset>
            </wp:positionH>
            <wp:positionV relativeFrom="paragraph">
              <wp:posOffset>102505</wp:posOffset>
            </wp:positionV>
            <wp:extent cx="881522" cy="508198"/>
            <wp:effectExtent l="0" t="0" r="0" b="0"/>
            <wp:wrapSquare wrapText="bothSides" distT="57150" distB="57150" distL="57150" distR="57150"/>
            <wp:docPr id="1073741832" name="image1.png" descr="C:\Users\hp.DESKTOP-KEVO3RF\AppData\Local\Microsoft\Windows\INetCache\Content.Word\FSV_GiordanoDellAmore_marchio-01.png"/>
            <wp:cNvGraphicFramePr/>
            <a:graphic xmlns:a="http://schemas.openxmlformats.org/drawingml/2006/main">
              <a:graphicData uri="http://schemas.openxmlformats.org/drawingml/2006/picture">
                <pic:pic xmlns:pic="http://schemas.openxmlformats.org/drawingml/2006/picture">
                  <pic:nvPicPr>
                    <pic:cNvPr id="0" name="image1.png" descr="C:\Users\hp.DESKTOP-KEVO3RF\AppData\Local\Microsoft\Windows\INetCache\Content.Word\FSV_GiordanoDellAmore_marchio-01.png"/>
                    <pic:cNvPicPr preferRelativeResize="0"/>
                  </pic:nvPicPr>
                  <pic:blipFill>
                    <a:blip r:embed="rId9"/>
                    <a:srcRect l="21827" t="26835" r="21385" b="26517"/>
                    <a:stretch>
                      <a:fillRect/>
                    </a:stretch>
                  </pic:blipFill>
                  <pic:spPr>
                    <a:xfrm>
                      <a:off x="0" y="0"/>
                      <a:ext cx="881522" cy="508198"/>
                    </a:xfrm>
                    <a:prstGeom prst="rect">
                      <a:avLst/>
                    </a:prstGeom>
                    <a:ln/>
                  </pic:spPr>
                </pic:pic>
              </a:graphicData>
            </a:graphic>
          </wp:anchor>
        </w:drawing>
      </w:r>
    </w:p>
    <w:p w14:paraId="4AB5DDEE" w14:textId="77777777" w:rsidR="00337CD4" w:rsidRPr="00912651" w:rsidRDefault="00337CD4">
      <w:pPr>
        <w:pBdr>
          <w:top w:val="nil"/>
          <w:left w:val="nil"/>
          <w:bottom w:val="nil"/>
          <w:right w:val="nil"/>
          <w:between w:val="nil"/>
        </w:pBdr>
        <w:spacing w:after="0" w:line="288" w:lineRule="auto"/>
        <w:rPr>
          <w:rFonts w:ascii="Times New Roman" w:hAnsi="Times New Roman" w:cs="Times New Roman"/>
          <w:b/>
          <w:sz w:val="22"/>
          <w:szCs w:val="22"/>
        </w:rPr>
      </w:pPr>
    </w:p>
    <w:p w14:paraId="3E0FDC10" w14:textId="77777777" w:rsidR="00337CD4" w:rsidRPr="00912651" w:rsidRDefault="00337CD4">
      <w:pPr>
        <w:pBdr>
          <w:top w:val="nil"/>
          <w:left w:val="nil"/>
          <w:bottom w:val="nil"/>
          <w:right w:val="nil"/>
          <w:between w:val="nil"/>
        </w:pBdr>
        <w:spacing w:after="0" w:line="288" w:lineRule="auto"/>
        <w:rPr>
          <w:rFonts w:ascii="Times New Roman" w:hAnsi="Times New Roman" w:cs="Times New Roman"/>
          <w:b/>
          <w:sz w:val="22"/>
          <w:szCs w:val="22"/>
        </w:rPr>
      </w:pPr>
    </w:p>
    <w:p w14:paraId="017A1B2C" w14:textId="77777777" w:rsidR="00337CD4" w:rsidRPr="00912651" w:rsidRDefault="00337CD4">
      <w:pPr>
        <w:pBdr>
          <w:top w:val="nil"/>
          <w:left w:val="nil"/>
          <w:bottom w:val="nil"/>
          <w:right w:val="nil"/>
          <w:between w:val="nil"/>
        </w:pBdr>
        <w:spacing w:after="0" w:line="288" w:lineRule="auto"/>
        <w:rPr>
          <w:rFonts w:ascii="Times New Roman" w:hAnsi="Times New Roman" w:cs="Times New Roman"/>
          <w:b/>
          <w:sz w:val="22"/>
          <w:szCs w:val="22"/>
        </w:rPr>
      </w:pPr>
    </w:p>
    <w:p w14:paraId="447113CB" w14:textId="77777777" w:rsidR="00337CD4" w:rsidRPr="00912651" w:rsidRDefault="00CF7E24">
      <w:pPr>
        <w:pBdr>
          <w:top w:val="nil"/>
          <w:left w:val="nil"/>
          <w:bottom w:val="nil"/>
          <w:right w:val="nil"/>
          <w:between w:val="nil"/>
        </w:pBdr>
        <w:spacing w:after="0" w:line="288" w:lineRule="auto"/>
        <w:rPr>
          <w:rFonts w:ascii="Times New Roman" w:hAnsi="Times New Roman" w:cs="Times New Roman"/>
          <w:b/>
          <w:sz w:val="22"/>
          <w:szCs w:val="22"/>
        </w:rPr>
      </w:pPr>
      <w:r w:rsidRPr="00912651">
        <w:rPr>
          <w:rFonts w:ascii="Times New Roman" w:hAnsi="Times New Roman" w:cs="Times New Roman"/>
          <w:b/>
          <w:sz w:val="22"/>
          <w:szCs w:val="22"/>
        </w:rPr>
        <w:t xml:space="preserve">Francesco Surace </w:t>
      </w:r>
    </w:p>
    <w:p w14:paraId="41111E0D" w14:textId="77777777" w:rsidR="00337CD4" w:rsidRPr="00912651" w:rsidRDefault="000E7892">
      <w:pPr>
        <w:pBdr>
          <w:top w:val="nil"/>
          <w:left w:val="nil"/>
          <w:bottom w:val="nil"/>
          <w:right w:val="nil"/>
          <w:between w:val="nil"/>
        </w:pBdr>
        <w:spacing w:after="0" w:line="288" w:lineRule="auto"/>
        <w:rPr>
          <w:rFonts w:ascii="Times New Roman" w:hAnsi="Times New Roman" w:cs="Times New Roman"/>
          <w:sz w:val="22"/>
          <w:szCs w:val="22"/>
        </w:rPr>
      </w:pPr>
      <w:hyperlink r:id="rId10">
        <w:r w:rsidR="00CF7E24" w:rsidRPr="00912651">
          <w:rPr>
            <w:rFonts w:ascii="Times New Roman" w:hAnsi="Times New Roman" w:cs="Times New Roman"/>
            <w:color w:val="0563C1"/>
            <w:sz w:val="22"/>
            <w:szCs w:val="22"/>
            <w:u w:val="single"/>
          </w:rPr>
          <w:t>francesco.surace@fsvgda.it</w:t>
        </w:r>
      </w:hyperlink>
    </w:p>
    <w:p w14:paraId="48BAACB8" w14:textId="77777777" w:rsidR="00337CD4" w:rsidRPr="00912651" w:rsidRDefault="00CF7E24">
      <w:pPr>
        <w:pBdr>
          <w:top w:val="nil"/>
          <w:left w:val="nil"/>
          <w:bottom w:val="nil"/>
          <w:right w:val="nil"/>
          <w:between w:val="nil"/>
        </w:pBdr>
        <w:spacing w:after="0" w:line="288" w:lineRule="auto"/>
        <w:rPr>
          <w:rFonts w:ascii="Times New Roman" w:hAnsi="Times New Roman" w:cs="Times New Roman"/>
          <w:sz w:val="22"/>
          <w:szCs w:val="22"/>
        </w:rPr>
      </w:pPr>
      <w:r w:rsidRPr="00912651">
        <w:rPr>
          <w:rFonts w:ascii="Times New Roman" w:hAnsi="Times New Roman" w:cs="Times New Roman"/>
          <w:sz w:val="22"/>
          <w:szCs w:val="22"/>
        </w:rPr>
        <w:t>328.8310531</w:t>
      </w:r>
    </w:p>
    <w:p w14:paraId="3C80DA13" w14:textId="77777777" w:rsidR="00337CD4" w:rsidRPr="00912651" w:rsidRDefault="000E7892">
      <w:pPr>
        <w:pBdr>
          <w:top w:val="nil"/>
          <w:left w:val="nil"/>
          <w:bottom w:val="nil"/>
          <w:right w:val="nil"/>
          <w:between w:val="nil"/>
        </w:pBdr>
        <w:spacing w:after="0" w:line="288" w:lineRule="auto"/>
        <w:rPr>
          <w:rFonts w:ascii="Times New Roman" w:hAnsi="Times New Roman" w:cs="Times New Roman"/>
          <w:color w:val="0563C1"/>
          <w:sz w:val="22"/>
          <w:szCs w:val="22"/>
          <w:u w:val="single"/>
        </w:rPr>
      </w:pPr>
      <w:hyperlink r:id="rId11">
        <w:r w:rsidR="00CF7E24" w:rsidRPr="00912651">
          <w:rPr>
            <w:rFonts w:ascii="Times New Roman" w:hAnsi="Times New Roman" w:cs="Times New Roman"/>
            <w:color w:val="0563C1"/>
            <w:sz w:val="22"/>
            <w:szCs w:val="22"/>
            <w:u w:val="single"/>
          </w:rPr>
          <w:t>Facebook</w:t>
        </w:r>
      </w:hyperlink>
      <w:r w:rsidR="00CF7E24" w:rsidRPr="00912651">
        <w:rPr>
          <w:rFonts w:ascii="Times New Roman" w:hAnsi="Times New Roman" w:cs="Times New Roman"/>
          <w:sz w:val="22"/>
          <w:szCs w:val="22"/>
        </w:rPr>
        <w:t> / </w:t>
      </w:r>
      <w:hyperlink r:id="rId12">
        <w:r w:rsidR="00CF7E24" w:rsidRPr="00912651">
          <w:rPr>
            <w:rFonts w:ascii="Times New Roman" w:hAnsi="Times New Roman" w:cs="Times New Roman"/>
            <w:color w:val="0563C1"/>
            <w:sz w:val="22"/>
            <w:szCs w:val="22"/>
            <w:u w:val="single"/>
          </w:rPr>
          <w:t>Twitter</w:t>
        </w:r>
      </w:hyperlink>
      <w:r w:rsidR="00CF7E24" w:rsidRPr="00912651">
        <w:rPr>
          <w:rFonts w:ascii="Times New Roman" w:hAnsi="Times New Roman" w:cs="Times New Roman"/>
          <w:sz w:val="22"/>
          <w:szCs w:val="22"/>
        </w:rPr>
        <w:t> / </w:t>
      </w:r>
      <w:hyperlink r:id="rId13">
        <w:r w:rsidR="00CF7E24" w:rsidRPr="00912651">
          <w:rPr>
            <w:rFonts w:ascii="Times New Roman" w:hAnsi="Times New Roman" w:cs="Times New Roman"/>
            <w:color w:val="0563C1"/>
            <w:sz w:val="22"/>
            <w:szCs w:val="22"/>
            <w:u w:val="single"/>
          </w:rPr>
          <w:t>Linkedin</w:t>
        </w:r>
      </w:hyperlink>
      <w:r w:rsidR="00CF7E24" w:rsidRPr="00912651">
        <w:rPr>
          <w:rFonts w:ascii="Times New Roman" w:hAnsi="Times New Roman" w:cs="Times New Roman"/>
          <w:sz w:val="22"/>
          <w:szCs w:val="22"/>
        </w:rPr>
        <w:t> / </w:t>
      </w:r>
      <w:hyperlink r:id="rId14">
        <w:r w:rsidR="00CF7E24" w:rsidRPr="00912651">
          <w:rPr>
            <w:rFonts w:ascii="Times New Roman" w:hAnsi="Times New Roman" w:cs="Times New Roman"/>
            <w:color w:val="0563C1"/>
            <w:sz w:val="22"/>
            <w:szCs w:val="22"/>
            <w:u w:val="single"/>
          </w:rPr>
          <w:t>Youtube</w:t>
        </w:r>
      </w:hyperlink>
      <w:r w:rsidR="00CF7E24" w:rsidRPr="00912651">
        <w:rPr>
          <w:rFonts w:ascii="Times New Roman" w:hAnsi="Times New Roman" w:cs="Times New Roman"/>
          <w:sz w:val="22"/>
          <w:szCs w:val="22"/>
        </w:rPr>
        <w:t> / </w:t>
      </w:r>
      <w:hyperlink r:id="rId15">
        <w:r w:rsidR="00CF7E24" w:rsidRPr="00912651">
          <w:rPr>
            <w:rFonts w:ascii="Times New Roman" w:hAnsi="Times New Roman" w:cs="Times New Roman"/>
            <w:color w:val="0563C1"/>
            <w:sz w:val="22"/>
            <w:szCs w:val="22"/>
            <w:u w:val="single"/>
          </w:rPr>
          <w:t>Instagram</w:t>
        </w:r>
      </w:hyperlink>
    </w:p>
    <w:p w14:paraId="363ACC77" w14:textId="77777777" w:rsidR="00337CD4" w:rsidRDefault="000E7892">
      <w:pPr>
        <w:pBdr>
          <w:top w:val="nil"/>
          <w:left w:val="nil"/>
          <w:bottom w:val="nil"/>
          <w:right w:val="nil"/>
          <w:between w:val="nil"/>
        </w:pBdr>
        <w:spacing w:after="0" w:line="288" w:lineRule="auto"/>
      </w:pPr>
      <w:hyperlink r:id="rId16">
        <w:r w:rsidR="00CF7E24">
          <w:rPr>
            <w:color w:val="0563C1"/>
            <w:sz w:val="22"/>
            <w:szCs w:val="22"/>
            <w:u w:val="single"/>
          </w:rPr>
          <w:t>Scopri gli altri investimenti di Fondazione Social Venture GDA</w:t>
        </w:r>
      </w:hyperlink>
    </w:p>
    <w:sectPr w:rsidR="00337CD4">
      <w:headerReference w:type="default" r:id="rId17"/>
      <w:footerReference w:type="default" r:id="rId18"/>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DF64E" w14:textId="77777777" w:rsidR="00CF7E24" w:rsidRDefault="00CF7E24">
      <w:pPr>
        <w:spacing w:after="0" w:line="240" w:lineRule="auto"/>
      </w:pPr>
      <w:r>
        <w:separator/>
      </w:r>
    </w:p>
  </w:endnote>
  <w:endnote w:type="continuationSeparator" w:id="0">
    <w:p w14:paraId="5385AA62" w14:textId="77777777" w:rsidR="00CF7E24" w:rsidRDefault="00CF7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91581" w14:textId="77777777" w:rsidR="00337CD4" w:rsidRDefault="00337CD4">
    <w:pPr>
      <w:pBdr>
        <w:top w:val="nil"/>
        <w:left w:val="nil"/>
        <w:bottom w:val="nil"/>
        <w:right w:val="nil"/>
        <w:between w:val="nil"/>
      </w:pBdr>
      <w:tabs>
        <w:tab w:val="right" w:pos="9020"/>
      </w:tabs>
      <w:spacing w:after="0" w:line="240" w:lineRule="auto"/>
      <w:jc w:val="left"/>
      <w:rPr>
        <w:rFonts w:ascii="Helvetica Neue" w:eastAsia="Helvetica Neue" w:hAnsi="Helvetica Neue" w:cs="Helvetica Neue"/>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D7464" w14:textId="77777777" w:rsidR="00CF7E24" w:rsidRDefault="00CF7E24">
      <w:pPr>
        <w:spacing w:after="0" w:line="240" w:lineRule="auto"/>
      </w:pPr>
      <w:r>
        <w:separator/>
      </w:r>
    </w:p>
  </w:footnote>
  <w:footnote w:type="continuationSeparator" w:id="0">
    <w:p w14:paraId="0B3ADE8A" w14:textId="77777777" w:rsidR="00CF7E24" w:rsidRDefault="00CF7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8B7E7" w14:textId="77777777" w:rsidR="00337CD4" w:rsidRDefault="00CF7E24">
    <w:pPr>
      <w:pBdr>
        <w:top w:val="nil"/>
        <w:left w:val="nil"/>
        <w:bottom w:val="nil"/>
        <w:right w:val="nil"/>
        <w:between w:val="nil"/>
      </w:pBdr>
      <w:tabs>
        <w:tab w:val="center" w:pos="3829"/>
      </w:tabs>
      <w:spacing w:after="0" w:line="240" w:lineRule="auto"/>
      <w:jc w:val="right"/>
      <w:rPr>
        <w:rFonts w:eastAsia="Calibri" w:cs="Calibri"/>
      </w:rPr>
    </w:pPr>
    <w:r>
      <w:rPr>
        <w:rFonts w:eastAsia="Calibri" w:cs="Calibri"/>
        <w:noProof/>
      </w:rPr>
      <w:drawing>
        <wp:anchor distT="0" distB="0" distL="0" distR="0" simplePos="0" relativeHeight="251658240" behindDoc="1" locked="0" layoutInCell="1" hidden="0" allowOverlap="1" wp14:anchorId="322A9207" wp14:editId="2630E60B">
          <wp:simplePos x="0" y="0"/>
          <wp:positionH relativeFrom="page">
            <wp:posOffset>3286125</wp:posOffset>
          </wp:positionH>
          <wp:positionV relativeFrom="page">
            <wp:posOffset>587488</wp:posOffset>
          </wp:positionV>
          <wp:extent cx="1066800" cy="610235"/>
          <wp:effectExtent l="0" t="0" r="0" b="0"/>
          <wp:wrapNone/>
          <wp:docPr id="1073741829" name="image4.png" descr="Immagine 1"/>
          <wp:cNvGraphicFramePr/>
          <a:graphic xmlns:a="http://schemas.openxmlformats.org/drawingml/2006/main">
            <a:graphicData uri="http://schemas.openxmlformats.org/drawingml/2006/picture">
              <pic:pic xmlns:pic="http://schemas.openxmlformats.org/drawingml/2006/picture">
                <pic:nvPicPr>
                  <pic:cNvPr id="0" name="image4.png" descr="Immagine 1"/>
                  <pic:cNvPicPr preferRelativeResize="0"/>
                </pic:nvPicPr>
                <pic:blipFill>
                  <a:blip r:embed="rId1"/>
                  <a:srcRect l="21422" t="27816" r="20701" b="25351"/>
                  <a:stretch>
                    <a:fillRect/>
                  </a:stretch>
                </pic:blipFill>
                <pic:spPr>
                  <a:xfrm>
                    <a:off x="0" y="0"/>
                    <a:ext cx="1066800" cy="610235"/>
                  </a:xfrm>
                  <a:prstGeom prst="rect">
                    <a:avLst/>
                  </a:prstGeom>
                  <a:ln/>
                </pic:spPr>
              </pic:pic>
            </a:graphicData>
          </a:graphic>
        </wp:anchor>
      </w:drawing>
    </w:r>
    <w:r>
      <w:rPr>
        <w:rFonts w:eastAsia="Calibri" w:cs="Calibri"/>
        <w:noProof/>
      </w:rPr>
      <w:drawing>
        <wp:anchor distT="0" distB="0" distL="0" distR="0" simplePos="0" relativeHeight="251659264" behindDoc="1" locked="0" layoutInCell="1" hidden="0" allowOverlap="1" wp14:anchorId="3CF6031F" wp14:editId="44E28EE8">
          <wp:simplePos x="0" y="0"/>
          <wp:positionH relativeFrom="page">
            <wp:posOffset>5373060</wp:posOffset>
          </wp:positionH>
          <wp:positionV relativeFrom="page">
            <wp:posOffset>563676</wp:posOffset>
          </wp:positionV>
          <wp:extent cx="1471295" cy="652781"/>
          <wp:effectExtent l="0" t="0" r="0" b="0"/>
          <wp:wrapNone/>
          <wp:docPr id="1073741830" name="image2.png" descr="C:\Users\hp.DESKTOP-KEVO3RF\AppData\Local\Microsoft\Windows\INetCache\Content.Word\fondazione-cariplo (1).png"/>
          <wp:cNvGraphicFramePr/>
          <a:graphic xmlns:a="http://schemas.openxmlformats.org/drawingml/2006/main">
            <a:graphicData uri="http://schemas.openxmlformats.org/drawingml/2006/picture">
              <pic:pic xmlns:pic="http://schemas.openxmlformats.org/drawingml/2006/picture">
                <pic:nvPicPr>
                  <pic:cNvPr id="0" name="image2.png" descr="C:\Users\hp.DESKTOP-KEVO3RF\AppData\Local\Microsoft\Windows\INetCache\Content.Word\fondazione-cariplo (1).png"/>
                  <pic:cNvPicPr preferRelativeResize="0"/>
                </pic:nvPicPr>
                <pic:blipFill>
                  <a:blip r:embed="rId2"/>
                  <a:srcRect/>
                  <a:stretch>
                    <a:fillRect/>
                  </a:stretch>
                </pic:blipFill>
                <pic:spPr>
                  <a:xfrm>
                    <a:off x="0" y="0"/>
                    <a:ext cx="1471295" cy="652781"/>
                  </a:xfrm>
                  <a:prstGeom prst="rect">
                    <a:avLst/>
                  </a:prstGeom>
                  <a:ln/>
                </pic:spPr>
              </pic:pic>
            </a:graphicData>
          </a:graphic>
        </wp:anchor>
      </w:drawing>
    </w:r>
  </w:p>
  <w:p w14:paraId="682407A9" w14:textId="77777777" w:rsidR="00337CD4" w:rsidRDefault="00CF7E24">
    <w:pPr>
      <w:pBdr>
        <w:top w:val="nil"/>
        <w:left w:val="nil"/>
        <w:bottom w:val="nil"/>
        <w:right w:val="nil"/>
        <w:between w:val="nil"/>
      </w:pBdr>
      <w:tabs>
        <w:tab w:val="center" w:pos="3829"/>
      </w:tabs>
      <w:spacing w:after="0" w:line="240" w:lineRule="auto"/>
      <w:rPr>
        <w:rFonts w:eastAsia="Calibri" w:cs="Calibri"/>
      </w:rPr>
    </w:pPr>
    <w:r>
      <w:rPr>
        <w:rFonts w:eastAsia="Calibri" w:cs="Calibri"/>
        <w:noProof/>
      </w:rPr>
      <w:drawing>
        <wp:inline distT="114300" distB="114300" distL="114300" distR="114300" wp14:anchorId="42914188" wp14:editId="598BE3C8">
          <wp:extent cx="1756402" cy="458905"/>
          <wp:effectExtent l="0" t="0" r="0" b="0"/>
          <wp:docPr id="10737418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756402" cy="458905"/>
                  </a:xfrm>
                  <a:prstGeom prst="rect">
                    <a:avLst/>
                  </a:prstGeom>
                  <a:ln/>
                </pic:spPr>
              </pic:pic>
            </a:graphicData>
          </a:graphic>
        </wp:inline>
      </w:drawing>
    </w:r>
  </w:p>
  <w:p w14:paraId="4946CA11" w14:textId="77777777" w:rsidR="00337CD4" w:rsidRDefault="00337CD4">
    <w:pPr>
      <w:pBdr>
        <w:top w:val="nil"/>
        <w:left w:val="nil"/>
        <w:bottom w:val="nil"/>
        <w:right w:val="nil"/>
        <w:between w:val="nil"/>
      </w:pBdr>
      <w:tabs>
        <w:tab w:val="center" w:pos="3829"/>
      </w:tabs>
      <w:spacing w:after="0" w:line="240" w:lineRule="auto"/>
      <w:jc w:val="right"/>
      <w:rPr>
        <w:rFonts w:eastAsia="Calibri" w:cs="Calibri"/>
      </w:rPr>
    </w:pPr>
  </w:p>
  <w:p w14:paraId="3BC2C8B1" w14:textId="77777777" w:rsidR="00337CD4" w:rsidRDefault="00337CD4">
    <w:pPr>
      <w:pBdr>
        <w:top w:val="nil"/>
        <w:left w:val="nil"/>
        <w:bottom w:val="nil"/>
        <w:right w:val="nil"/>
        <w:between w:val="nil"/>
      </w:pBdr>
      <w:tabs>
        <w:tab w:val="center" w:pos="3829"/>
      </w:tabs>
      <w:spacing w:after="0" w:line="240" w:lineRule="auto"/>
      <w:jc w:val="right"/>
      <w:rPr>
        <w:rFonts w:eastAsia="Calibri" w:cs="Calibri"/>
      </w:rPr>
    </w:pPr>
  </w:p>
  <w:p w14:paraId="3A99F1F6" w14:textId="77777777" w:rsidR="00337CD4" w:rsidRDefault="00337CD4">
    <w:pPr>
      <w:pBdr>
        <w:top w:val="nil"/>
        <w:left w:val="nil"/>
        <w:bottom w:val="nil"/>
        <w:right w:val="nil"/>
        <w:between w:val="nil"/>
      </w:pBdr>
      <w:tabs>
        <w:tab w:val="center" w:pos="3829"/>
      </w:tabs>
      <w:spacing w:after="0" w:line="240" w:lineRule="auto"/>
      <w:jc w:val="right"/>
      <w:rPr>
        <w:rFonts w:eastAsia="Calibri" w:cs="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CD4"/>
    <w:rsid w:val="000E7892"/>
    <w:rsid w:val="00337CD4"/>
    <w:rsid w:val="00667066"/>
    <w:rsid w:val="00912651"/>
    <w:rsid w:val="00A02A82"/>
    <w:rsid w:val="00B55BAB"/>
    <w:rsid w:val="00CF7E24"/>
    <w:rsid w:val="00D04560"/>
    <w:rsid w:val="00F12DEC"/>
    <w:rsid w:val="00F96D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48C80"/>
  <w15:docId w15:val="{83DD645F-3EEF-4DA8-933F-50A15D2E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jc w:val="both"/>
    </w:pPr>
    <w:rPr>
      <w:rFonts w:ascii="Calibri" w:eastAsia="Arial Unicode MS" w:hAnsi="Calibri" w:cs="Arial Unicode MS"/>
      <w:color w:val="000000"/>
      <w:sz w:val="20"/>
      <w:szCs w:val="20"/>
      <w:u w:color="000000"/>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styleId="Collegamentoipertestuale">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styleId="Intestazione">
    <w:name w:val="header"/>
    <w:pPr>
      <w:tabs>
        <w:tab w:val="center" w:pos="3829"/>
      </w:tabs>
      <w:jc w:val="right"/>
    </w:pPr>
    <w:rPr>
      <w:rFonts w:ascii="Calibri" w:eastAsia="Arial Unicode MS" w:hAnsi="Calibri" w:cs="Arial Unicode MS"/>
      <w:color w:val="000000"/>
      <w:sz w:val="20"/>
      <w:szCs w:val="20"/>
      <w:u w:color="000000"/>
      <w14:textOutline w14:w="0" w14:cap="flat" w14:cmpd="sng" w14:algn="ctr">
        <w14:noFill/>
        <w14:prstDash w14:val="solid"/>
        <w14:bevel/>
      </w14:textOutline>
    </w:rPr>
  </w:style>
  <w:style w:type="paragraph" w:customStyle="1" w:styleId="Intestazioneepidipagina">
    <w:name w:val="Intestazione e piè di pagina"/>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paragraph" w:styleId="Nessunaspaziatura">
    <w:name w:val="No Spacing"/>
    <w:pPr>
      <w:jc w:val="both"/>
    </w:pPr>
    <w:rPr>
      <w:rFonts w:ascii="Calibri" w:eastAsia="Calibri" w:hAnsi="Calibri" w:cs="Calibri"/>
      <w:color w:val="000000"/>
      <w:sz w:val="20"/>
      <w:szCs w:val="20"/>
      <w:u w:color="000000"/>
    </w:rPr>
  </w:style>
  <w:style w:type="character" w:customStyle="1" w:styleId="Hyperlink0">
    <w:name w:val="Hyperlink.0"/>
    <w:basedOn w:val="Link"/>
    <w:rPr>
      <w:b/>
      <w:bCs/>
      <w:outline w:val="0"/>
      <w:color w:val="0563C1"/>
      <w:u w:val="single" w:color="0563C1"/>
    </w:rPr>
  </w:style>
  <w:style w:type="paragraph" w:styleId="NormaleWeb">
    <w:name w:val="Normal (Web)"/>
    <w:pPr>
      <w:spacing w:before="100" w:after="100"/>
      <w:jc w:val="both"/>
    </w:pPr>
    <w:rPr>
      <w:color w:val="000000"/>
      <w:u w:color="000000"/>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Revisione">
    <w:name w:val="Revision"/>
    <w:hidden/>
    <w:uiPriority w:val="99"/>
    <w:semiHidden/>
    <w:rsid w:val="00912651"/>
    <w:rPr>
      <w:rFonts w:ascii="Calibri" w:eastAsia="Arial Unicode MS" w:hAnsi="Calibri" w:cs="Arial Unicode MS"/>
      <w:color w:val="000000"/>
      <w:sz w:val="2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ondazionesocialventuregda.it" TargetMode="External"/><Relationship Id="rId13" Type="http://schemas.openxmlformats.org/officeDocument/2006/relationships/hyperlink" Target="https://www.linkedin.com/company/fondazione-social-venture-gda/"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harry.land" TargetMode="External"/><Relationship Id="rId12" Type="http://schemas.openxmlformats.org/officeDocument/2006/relationships/hyperlink" Target="https://twitter.com/FSocialVentur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fondazionesocialventuregda.it/attivita/stor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FondazioneSocialVenture/" TargetMode="External"/><Relationship Id="rId5" Type="http://schemas.openxmlformats.org/officeDocument/2006/relationships/footnotes" Target="footnotes.xml"/><Relationship Id="rId15" Type="http://schemas.openxmlformats.org/officeDocument/2006/relationships/hyperlink" Target="https://www.instagram.com/fondazionesocialventure/?hl=it" TargetMode="External"/><Relationship Id="rId10" Type="http://schemas.openxmlformats.org/officeDocument/2006/relationships/hyperlink" Target="mailto:francesco.surace@fsvgda.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youtube.com/channel/UC3toExvBTZPysZaylOJiRgA?view_as=subscribe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sjmSBKH6TKO5rJnvh+d5QMusYg==">AMUW2mXwtYSGp3CCsl4xQBX1DZ/3MgIQqp5Jo5M7V87R1v1kOofu+R7uLdh+ZbmfbPcyKQb3kq9Ike2ABwjxwNpVqWnkAs8M8gH4B/QlvxBSSUzxZotghtg=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984</Words>
  <Characters>5613</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Francesco Surace</cp:lastModifiedBy>
  <cp:revision>6</cp:revision>
  <cp:lastPrinted>2022-06-27T08:19:00Z</cp:lastPrinted>
  <dcterms:created xsi:type="dcterms:W3CDTF">2022-06-27T07:57:00Z</dcterms:created>
  <dcterms:modified xsi:type="dcterms:W3CDTF">2022-07-11T07:04:00Z</dcterms:modified>
</cp:coreProperties>
</file>