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7814" w14:textId="77777777" w:rsidR="00180249" w:rsidRPr="00604CFD" w:rsidRDefault="00180249" w:rsidP="00462347">
      <w:pPr>
        <w:jc w:val="center"/>
        <w:rPr>
          <w:rFonts w:ascii="Trade Gothic LT Com" w:hAnsi="Trade Gothic LT Com"/>
          <w:b/>
          <w:bCs/>
          <w:sz w:val="20"/>
          <w:szCs w:val="20"/>
        </w:rPr>
      </w:pPr>
    </w:p>
    <w:p w14:paraId="2C254987" w14:textId="7DAC6D18" w:rsidR="004024B5" w:rsidRPr="00EE74FD" w:rsidRDefault="006E6466" w:rsidP="00C72CE3">
      <w:pPr>
        <w:jc w:val="both"/>
        <w:rPr>
          <w:rFonts w:ascii="Trade Gothic LT Com" w:hAnsi="Trade Gothic LT Com"/>
          <w:b/>
          <w:bCs/>
          <w:sz w:val="24"/>
          <w:szCs w:val="24"/>
        </w:rPr>
      </w:pPr>
      <w:r w:rsidRPr="00EE74FD">
        <w:rPr>
          <w:rFonts w:ascii="Trade Gothic LT Com" w:hAnsi="Trade Gothic LT Com"/>
          <w:b/>
          <w:bCs/>
          <w:sz w:val="24"/>
          <w:szCs w:val="24"/>
        </w:rPr>
        <w:t xml:space="preserve">Trilantic Europe </w:t>
      </w:r>
      <w:r w:rsidR="00AA6CAF" w:rsidRPr="00EE74FD">
        <w:rPr>
          <w:rFonts w:ascii="Trade Gothic LT Com" w:hAnsi="Trade Gothic LT Com"/>
          <w:b/>
          <w:bCs/>
          <w:sz w:val="24"/>
          <w:szCs w:val="24"/>
        </w:rPr>
        <w:t>acquisisce</w:t>
      </w:r>
      <w:r w:rsidRPr="00EE74FD">
        <w:rPr>
          <w:rFonts w:ascii="Trade Gothic LT Com" w:hAnsi="Trade Gothic LT Com"/>
          <w:b/>
          <w:bCs/>
          <w:sz w:val="24"/>
          <w:szCs w:val="24"/>
        </w:rPr>
        <w:t xml:space="preserve"> </w:t>
      </w:r>
      <w:r w:rsidR="00AA6CAF" w:rsidRPr="00EE74FD">
        <w:rPr>
          <w:rFonts w:ascii="Trade Gothic LT Com" w:hAnsi="Trade Gothic LT Com"/>
          <w:b/>
          <w:bCs/>
          <w:sz w:val="24"/>
          <w:szCs w:val="24"/>
        </w:rPr>
        <w:t xml:space="preserve">da Orienta Capital Partners </w:t>
      </w:r>
      <w:r w:rsidRPr="00EE74FD">
        <w:rPr>
          <w:rFonts w:ascii="Trade Gothic LT Com" w:hAnsi="Trade Gothic LT Com"/>
          <w:b/>
          <w:bCs/>
          <w:sz w:val="24"/>
          <w:szCs w:val="24"/>
        </w:rPr>
        <w:t xml:space="preserve">la maggioranza di Passione Unghie. </w:t>
      </w:r>
      <w:r w:rsidR="004D65DF" w:rsidRPr="00EE74FD">
        <w:rPr>
          <w:rFonts w:ascii="Trade Gothic LT Com" w:hAnsi="Trade Gothic LT Com"/>
          <w:b/>
          <w:bCs/>
          <w:sz w:val="24"/>
          <w:szCs w:val="24"/>
        </w:rPr>
        <w:t>Orienta Capital Partners</w:t>
      </w:r>
      <w:r w:rsidRPr="00EE74FD">
        <w:rPr>
          <w:rFonts w:ascii="Trade Gothic LT Com" w:hAnsi="Trade Gothic LT Com"/>
          <w:b/>
          <w:bCs/>
          <w:sz w:val="24"/>
          <w:szCs w:val="24"/>
        </w:rPr>
        <w:t xml:space="preserve"> e i fondatori </w:t>
      </w:r>
      <w:r w:rsidR="00AA6CAF" w:rsidRPr="00EE74FD">
        <w:rPr>
          <w:rFonts w:ascii="Trade Gothic LT Com" w:hAnsi="Trade Gothic LT Com"/>
          <w:b/>
          <w:bCs/>
          <w:sz w:val="24"/>
          <w:szCs w:val="24"/>
        </w:rPr>
        <w:t>di Passion</w:t>
      </w:r>
      <w:r w:rsidR="00C76397">
        <w:rPr>
          <w:rFonts w:ascii="Trade Gothic LT Com" w:hAnsi="Trade Gothic LT Com"/>
          <w:b/>
          <w:bCs/>
          <w:sz w:val="24"/>
          <w:szCs w:val="24"/>
        </w:rPr>
        <w:t>e</w:t>
      </w:r>
      <w:r w:rsidR="00AA6CAF" w:rsidRPr="00EE74FD">
        <w:rPr>
          <w:rFonts w:ascii="Trade Gothic LT Com" w:hAnsi="Trade Gothic LT Com"/>
          <w:b/>
          <w:bCs/>
          <w:sz w:val="24"/>
          <w:szCs w:val="24"/>
        </w:rPr>
        <w:t xml:space="preserve"> Unghie </w:t>
      </w:r>
      <w:r w:rsidRPr="00EE74FD">
        <w:rPr>
          <w:rFonts w:ascii="Trade Gothic LT Com" w:hAnsi="Trade Gothic LT Com"/>
          <w:b/>
          <w:bCs/>
          <w:sz w:val="24"/>
          <w:szCs w:val="24"/>
        </w:rPr>
        <w:t>rimangono azionisti</w:t>
      </w:r>
      <w:r w:rsidR="00AA6CAF" w:rsidRPr="00EE74FD">
        <w:rPr>
          <w:rFonts w:ascii="Trade Gothic LT Com" w:hAnsi="Trade Gothic LT Com"/>
          <w:b/>
          <w:bCs/>
          <w:sz w:val="24"/>
          <w:szCs w:val="24"/>
        </w:rPr>
        <w:t xml:space="preserve">. </w:t>
      </w:r>
    </w:p>
    <w:p w14:paraId="4F263A49" w14:textId="7DF6354C" w:rsidR="00070FD5" w:rsidRPr="00604CFD" w:rsidRDefault="00703B99" w:rsidP="00C72CE3">
      <w:pPr>
        <w:jc w:val="both"/>
        <w:rPr>
          <w:rFonts w:ascii="Trade Gothic LT Com" w:hAnsi="Trade Gothic LT Com"/>
          <w:i/>
          <w:iCs/>
          <w:sz w:val="20"/>
          <w:szCs w:val="20"/>
        </w:rPr>
      </w:pPr>
      <w:r w:rsidRPr="00604CFD">
        <w:rPr>
          <w:rFonts w:ascii="Trade Gothic LT Com" w:hAnsi="Trade Gothic LT Com"/>
          <w:i/>
          <w:iCs/>
          <w:sz w:val="20"/>
          <w:szCs w:val="20"/>
        </w:rPr>
        <w:t xml:space="preserve">Vicenza, </w:t>
      </w:r>
      <w:r w:rsidR="00604CFD">
        <w:rPr>
          <w:rFonts w:ascii="Trade Gothic LT Com" w:hAnsi="Trade Gothic LT Com"/>
          <w:i/>
          <w:iCs/>
          <w:sz w:val="20"/>
          <w:szCs w:val="20"/>
        </w:rPr>
        <w:t>25</w:t>
      </w:r>
      <w:r w:rsidR="002A4EEB" w:rsidRPr="00604CFD">
        <w:rPr>
          <w:rFonts w:ascii="Trade Gothic LT Com" w:hAnsi="Trade Gothic LT Com"/>
          <w:i/>
          <w:iCs/>
          <w:sz w:val="20"/>
          <w:szCs w:val="20"/>
        </w:rPr>
        <w:t xml:space="preserve"> </w:t>
      </w:r>
      <w:r w:rsidR="00604CFD">
        <w:rPr>
          <w:rFonts w:ascii="Trade Gothic LT Com" w:hAnsi="Trade Gothic LT Com"/>
          <w:i/>
          <w:iCs/>
          <w:sz w:val="20"/>
          <w:szCs w:val="20"/>
        </w:rPr>
        <w:t>luglio</w:t>
      </w:r>
      <w:r w:rsidR="002A4EEB" w:rsidRPr="00604CFD">
        <w:rPr>
          <w:rFonts w:ascii="Trade Gothic LT Com" w:hAnsi="Trade Gothic LT Com"/>
          <w:i/>
          <w:iCs/>
          <w:sz w:val="20"/>
          <w:szCs w:val="20"/>
        </w:rPr>
        <w:t xml:space="preserve"> 2022</w:t>
      </w:r>
    </w:p>
    <w:p w14:paraId="32327EC4" w14:textId="357BD24A" w:rsidR="00F265A9" w:rsidRPr="00F265A9" w:rsidRDefault="00717523" w:rsidP="00F265A9">
      <w:pPr>
        <w:jc w:val="both"/>
        <w:rPr>
          <w:rFonts w:ascii="Trade Gothic LT Com" w:hAnsi="Trade Gothic LT Com"/>
          <w:sz w:val="20"/>
          <w:szCs w:val="20"/>
        </w:rPr>
      </w:pPr>
      <w:r w:rsidRPr="00AA6CAF">
        <w:rPr>
          <w:rFonts w:ascii="Trade Gothic LT Com" w:hAnsi="Trade Gothic LT Com"/>
          <w:sz w:val="20"/>
          <w:szCs w:val="20"/>
        </w:rPr>
        <w:t xml:space="preserve">Orienta Capital Partners, società specializzata in investimenti in PMI dall’elevato potenziale di crescita, annuncia oggi </w:t>
      </w:r>
      <w:r w:rsidR="006E6466" w:rsidRPr="00AA6CAF">
        <w:rPr>
          <w:rFonts w:ascii="Trade Gothic LT Com" w:hAnsi="Trade Gothic LT Com"/>
          <w:sz w:val="20"/>
          <w:szCs w:val="20"/>
        </w:rPr>
        <w:t>la cessione della</w:t>
      </w:r>
      <w:r w:rsidRPr="00AA6CAF">
        <w:rPr>
          <w:rFonts w:ascii="Trade Gothic LT Com" w:hAnsi="Trade Gothic LT Com"/>
          <w:sz w:val="20"/>
          <w:szCs w:val="20"/>
        </w:rPr>
        <w:t xml:space="preserve"> partecipazione di maggioranza di </w:t>
      </w:r>
      <w:r w:rsidR="00F265A9" w:rsidRPr="00AA6CAF">
        <w:rPr>
          <w:rFonts w:ascii="Trade Gothic LT Com" w:hAnsi="Trade Gothic LT Com"/>
          <w:sz w:val="20"/>
          <w:szCs w:val="20"/>
        </w:rPr>
        <w:t xml:space="preserve">Passione Unghie ("PU") </w:t>
      </w:r>
      <w:r w:rsidR="004D65DF" w:rsidRPr="00AA6CAF">
        <w:rPr>
          <w:rFonts w:ascii="Trade Gothic LT Com" w:hAnsi="Trade Gothic LT Com"/>
          <w:sz w:val="20"/>
          <w:szCs w:val="20"/>
        </w:rPr>
        <w:t>a</w:t>
      </w:r>
      <w:r w:rsidR="00F265A9" w:rsidRPr="00AA6CAF">
        <w:rPr>
          <w:rFonts w:ascii="Trade Gothic LT Com" w:hAnsi="Trade Gothic LT Com"/>
          <w:sz w:val="20"/>
          <w:szCs w:val="20"/>
        </w:rPr>
        <w:t xml:space="preserve"> Trilantic Europe, primario operatore di private equity paneuropeo.</w:t>
      </w:r>
    </w:p>
    <w:p w14:paraId="5635F154" w14:textId="3FED8D76" w:rsidR="00F265A9" w:rsidRDefault="00F265A9" w:rsidP="00F265A9">
      <w:pPr>
        <w:jc w:val="both"/>
        <w:rPr>
          <w:rFonts w:ascii="Trade Gothic LT Com" w:hAnsi="Trade Gothic LT Com"/>
          <w:sz w:val="20"/>
          <w:szCs w:val="20"/>
        </w:rPr>
      </w:pPr>
      <w:r w:rsidRPr="00F265A9">
        <w:rPr>
          <w:rFonts w:ascii="Trade Gothic LT Com" w:hAnsi="Trade Gothic LT Com"/>
          <w:sz w:val="20"/>
          <w:szCs w:val="20"/>
        </w:rPr>
        <w:t>I fondatori Christiana Asekun e Fabio Covioli manterranno una partecipazione di minoranza nella società</w:t>
      </w:r>
      <w:r>
        <w:rPr>
          <w:rFonts w:ascii="Trade Gothic LT Com" w:hAnsi="Trade Gothic LT Com"/>
          <w:sz w:val="20"/>
          <w:szCs w:val="20"/>
        </w:rPr>
        <w:t>, così come</w:t>
      </w:r>
      <w:r w:rsidRPr="00F265A9">
        <w:rPr>
          <w:rFonts w:ascii="Trade Gothic LT Com" w:hAnsi="Trade Gothic LT Com"/>
          <w:sz w:val="20"/>
          <w:szCs w:val="20"/>
        </w:rPr>
        <w:t xml:space="preserve"> Orienta Capital Partners.</w:t>
      </w:r>
    </w:p>
    <w:p w14:paraId="4CFB0628" w14:textId="326396D3" w:rsidR="00E07823" w:rsidRDefault="00E07823" w:rsidP="00F265A9">
      <w:pPr>
        <w:jc w:val="both"/>
        <w:rPr>
          <w:rFonts w:ascii="Trade Gothic LT Com" w:hAnsi="Trade Gothic LT Com"/>
          <w:sz w:val="20"/>
          <w:szCs w:val="20"/>
        </w:rPr>
      </w:pPr>
      <w:r w:rsidRPr="00E07823">
        <w:rPr>
          <w:rFonts w:ascii="Trade Gothic LT Com" w:hAnsi="Trade Gothic LT Com"/>
          <w:sz w:val="20"/>
          <w:szCs w:val="20"/>
        </w:rPr>
        <w:t>Fondata nel 2011 a Vicenza, Passione Unghie è un</w:t>
      </w:r>
      <w:r>
        <w:rPr>
          <w:rFonts w:ascii="Trade Gothic LT Com" w:hAnsi="Trade Gothic LT Com"/>
          <w:sz w:val="20"/>
          <w:szCs w:val="20"/>
        </w:rPr>
        <w:t>a realtà</w:t>
      </w:r>
      <w:r w:rsidRPr="00E07823">
        <w:rPr>
          <w:rFonts w:ascii="Trade Gothic LT Com" w:hAnsi="Trade Gothic LT Com"/>
          <w:sz w:val="20"/>
          <w:szCs w:val="20"/>
        </w:rPr>
        <w:t xml:space="preserve"> nativ</w:t>
      </w:r>
      <w:r>
        <w:rPr>
          <w:rFonts w:ascii="Trade Gothic LT Com" w:hAnsi="Trade Gothic LT Com"/>
          <w:sz w:val="20"/>
          <w:szCs w:val="20"/>
        </w:rPr>
        <w:t>a</w:t>
      </w:r>
      <w:r w:rsidRPr="00E07823">
        <w:rPr>
          <w:rFonts w:ascii="Trade Gothic LT Com" w:hAnsi="Trade Gothic LT Com"/>
          <w:sz w:val="20"/>
          <w:szCs w:val="20"/>
        </w:rPr>
        <w:t xml:space="preserve"> digitale </w:t>
      </w:r>
      <w:r w:rsidR="00FD76EE">
        <w:rPr>
          <w:rFonts w:ascii="Trade Gothic LT Com" w:hAnsi="Trade Gothic LT Com"/>
          <w:sz w:val="20"/>
          <w:szCs w:val="20"/>
        </w:rPr>
        <w:t xml:space="preserve">al </w:t>
      </w:r>
      <w:r w:rsidR="00FD76EE" w:rsidRPr="00E07823">
        <w:rPr>
          <w:rFonts w:ascii="Trade Gothic LT Com" w:hAnsi="Trade Gothic LT Com"/>
          <w:sz w:val="20"/>
          <w:szCs w:val="20"/>
        </w:rPr>
        <w:t>100%</w:t>
      </w:r>
      <w:r w:rsidR="00FD76EE">
        <w:rPr>
          <w:rFonts w:ascii="Trade Gothic LT Com" w:hAnsi="Trade Gothic LT Com"/>
          <w:sz w:val="20"/>
          <w:szCs w:val="20"/>
        </w:rPr>
        <w:t xml:space="preserve"> </w:t>
      </w:r>
      <w:r>
        <w:rPr>
          <w:rFonts w:ascii="Trade Gothic LT Com" w:hAnsi="Trade Gothic LT Com"/>
          <w:sz w:val="20"/>
          <w:szCs w:val="20"/>
        </w:rPr>
        <w:t>specializzat</w:t>
      </w:r>
      <w:r w:rsidR="00FD76EE">
        <w:rPr>
          <w:rFonts w:ascii="Trade Gothic LT Com" w:hAnsi="Trade Gothic LT Com"/>
          <w:sz w:val="20"/>
          <w:szCs w:val="20"/>
        </w:rPr>
        <w:t>a</w:t>
      </w:r>
      <w:r>
        <w:rPr>
          <w:rFonts w:ascii="Trade Gothic LT Com" w:hAnsi="Trade Gothic LT Com"/>
          <w:sz w:val="20"/>
          <w:szCs w:val="20"/>
        </w:rPr>
        <w:t xml:space="preserve"> in</w:t>
      </w:r>
      <w:r w:rsidRPr="00E07823">
        <w:rPr>
          <w:rFonts w:ascii="Trade Gothic LT Com" w:hAnsi="Trade Gothic LT Com"/>
          <w:sz w:val="20"/>
          <w:szCs w:val="20"/>
        </w:rPr>
        <w:t xml:space="preserve"> prodotti per la cura delle unghie con un focus primario sui prodotti </w:t>
      </w:r>
      <w:r w:rsidR="00FD76EE">
        <w:rPr>
          <w:rFonts w:ascii="Trade Gothic LT Com" w:hAnsi="Trade Gothic LT Com"/>
          <w:sz w:val="20"/>
          <w:szCs w:val="20"/>
        </w:rPr>
        <w:t>basati su</w:t>
      </w:r>
      <w:r w:rsidRPr="00E07823">
        <w:rPr>
          <w:rFonts w:ascii="Trade Gothic LT Com" w:hAnsi="Trade Gothic LT Com"/>
          <w:sz w:val="20"/>
          <w:szCs w:val="20"/>
        </w:rPr>
        <w:t xml:space="preserve"> raggi UV</w:t>
      </w:r>
      <w:r w:rsidR="00FD76EE">
        <w:rPr>
          <w:rFonts w:ascii="Trade Gothic LT Com" w:hAnsi="Trade Gothic LT Com"/>
          <w:sz w:val="20"/>
          <w:szCs w:val="20"/>
        </w:rPr>
        <w:t>; i suoi prodotti principali sono:</w:t>
      </w:r>
      <w:r w:rsidRPr="00E07823">
        <w:rPr>
          <w:rFonts w:ascii="Trade Gothic LT Com" w:hAnsi="Trade Gothic LT Com"/>
          <w:sz w:val="20"/>
          <w:szCs w:val="20"/>
        </w:rPr>
        <w:t xml:space="preserve"> semipermanente, </w:t>
      </w:r>
      <w:r w:rsidR="00FD76EE">
        <w:rPr>
          <w:rFonts w:ascii="Trade Gothic LT Com" w:hAnsi="Trade Gothic LT Com"/>
          <w:sz w:val="20"/>
          <w:szCs w:val="20"/>
        </w:rPr>
        <w:t>“nail builder”</w:t>
      </w:r>
      <w:r w:rsidR="00D4672D">
        <w:rPr>
          <w:rFonts w:ascii="Trade Gothic LT Com" w:hAnsi="Trade Gothic LT Com"/>
          <w:sz w:val="20"/>
          <w:szCs w:val="20"/>
        </w:rPr>
        <w:t xml:space="preserve"> </w:t>
      </w:r>
      <w:r w:rsidRPr="00E07823">
        <w:rPr>
          <w:rFonts w:ascii="Trade Gothic LT Com" w:hAnsi="Trade Gothic LT Com"/>
          <w:sz w:val="20"/>
          <w:szCs w:val="20"/>
        </w:rPr>
        <w:t xml:space="preserve">e smalto gel. L'azienda rappresenta il principale </w:t>
      </w:r>
      <w:r w:rsidR="00405A92">
        <w:rPr>
          <w:rFonts w:ascii="Trade Gothic LT Com" w:hAnsi="Trade Gothic LT Com"/>
          <w:sz w:val="20"/>
          <w:szCs w:val="20"/>
        </w:rPr>
        <w:t xml:space="preserve">e più innovativo </w:t>
      </w:r>
      <w:r w:rsidRPr="00E07823">
        <w:rPr>
          <w:rFonts w:ascii="Trade Gothic LT Com" w:hAnsi="Trade Gothic LT Com"/>
          <w:sz w:val="20"/>
          <w:szCs w:val="20"/>
        </w:rPr>
        <w:t>e-commerce nel mercato italiano dei prodotti per unghie e l'unica piattaforma di questo tipo in Europa, con sedi in Spagna, Francia, Germania e Regno Unito.</w:t>
      </w:r>
      <w:r w:rsidR="00620911">
        <w:rPr>
          <w:rFonts w:ascii="Trade Gothic LT Com" w:hAnsi="Trade Gothic LT Com"/>
          <w:sz w:val="20"/>
          <w:szCs w:val="20"/>
        </w:rPr>
        <w:t xml:space="preserve"> </w:t>
      </w:r>
      <w:r w:rsidR="00620911" w:rsidRPr="00AA6CAF">
        <w:rPr>
          <w:rFonts w:ascii="Trade Gothic LT Com" w:hAnsi="Trade Gothic LT Com"/>
          <w:sz w:val="20"/>
          <w:szCs w:val="20"/>
        </w:rPr>
        <w:t xml:space="preserve">Orienta Capital Partners ha acquisito le quote di maggioranza di PU nel 2019: da allora la società ha fortemente accelerato la sua crescita, </w:t>
      </w:r>
      <w:r w:rsidR="0038554D" w:rsidRPr="00AA6CAF">
        <w:rPr>
          <w:rFonts w:ascii="Trade Gothic LT Com" w:hAnsi="Trade Gothic LT Com"/>
          <w:sz w:val="20"/>
          <w:szCs w:val="20"/>
        </w:rPr>
        <w:t>che ora conoscerà ulteriore impulso grazie a Trilantic Europe.</w:t>
      </w:r>
    </w:p>
    <w:p w14:paraId="1569A369" w14:textId="6F54BB9D" w:rsidR="00405A92" w:rsidRDefault="00405A92" w:rsidP="00F265A9">
      <w:pPr>
        <w:jc w:val="both"/>
        <w:rPr>
          <w:rFonts w:ascii="Trade Gothic LT Com" w:hAnsi="Trade Gothic LT Com"/>
          <w:sz w:val="20"/>
          <w:szCs w:val="20"/>
        </w:rPr>
      </w:pPr>
      <w:r w:rsidRPr="00405A92">
        <w:rPr>
          <w:rFonts w:ascii="Trade Gothic LT Com" w:hAnsi="Trade Gothic LT Com"/>
          <w:sz w:val="20"/>
          <w:szCs w:val="20"/>
        </w:rPr>
        <w:t xml:space="preserve">L'opportunità è scaturita da una ricerca </w:t>
      </w:r>
      <w:r w:rsidR="00C94481">
        <w:rPr>
          <w:rFonts w:ascii="Trade Gothic LT Com" w:hAnsi="Trade Gothic LT Com"/>
          <w:sz w:val="20"/>
          <w:szCs w:val="20"/>
        </w:rPr>
        <w:t>settoriale</w:t>
      </w:r>
      <w:r w:rsidRPr="00405A92">
        <w:rPr>
          <w:rFonts w:ascii="Trade Gothic LT Com" w:hAnsi="Trade Gothic LT Com"/>
          <w:sz w:val="20"/>
          <w:szCs w:val="20"/>
        </w:rPr>
        <w:t xml:space="preserve"> </w:t>
      </w:r>
      <w:r w:rsidR="00DE3173" w:rsidRPr="00405A92">
        <w:rPr>
          <w:rFonts w:ascii="Trade Gothic LT Com" w:hAnsi="Trade Gothic LT Com"/>
          <w:sz w:val="20"/>
          <w:szCs w:val="20"/>
        </w:rPr>
        <w:t>di Trilantic Europe</w:t>
      </w:r>
      <w:r w:rsidR="00DE3173">
        <w:rPr>
          <w:rFonts w:ascii="Trade Gothic LT Com" w:hAnsi="Trade Gothic LT Com"/>
          <w:sz w:val="20"/>
          <w:szCs w:val="20"/>
        </w:rPr>
        <w:t xml:space="preserve">, </w:t>
      </w:r>
      <w:r w:rsidR="00BA0C7E">
        <w:rPr>
          <w:rFonts w:ascii="Trade Gothic LT Com" w:hAnsi="Trade Gothic LT Com"/>
          <w:sz w:val="20"/>
          <w:szCs w:val="20"/>
        </w:rPr>
        <w:t xml:space="preserve">motivata dalla conoscenza </w:t>
      </w:r>
      <w:r>
        <w:rPr>
          <w:rFonts w:ascii="Trade Gothic LT Com" w:hAnsi="Trade Gothic LT Com"/>
          <w:sz w:val="20"/>
          <w:szCs w:val="20"/>
        </w:rPr>
        <w:t>già</w:t>
      </w:r>
      <w:r w:rsidRPr="00405A92">
        <w:rPr>
          <w:rFonts w:ascii="Trade Gothic LT Com" w:hAnsi="Trade Gothic LT Com"/>
          <w:sz w:val="20"/>
          <w:szCs w:val="20"/>
        </w:rPr>
        <w:t xml:space="preserve"> </w:t>
      </w:r>
      <w:r w:rsidR="00BA0C7E">
        <w:rPr>
          <w:rFonts w:ascii="Trade Gothic LT Com" w:hAnsi="Trade Gothic LT Com"/>
          <w:sz w:val="20"/>
          <w:szCs w:val="20"/>
        </w:rPr>
        <w:t xml:space="preserve">acquisita </w:t>
      </w:r>
      <w:r w:rsidRPr="00405A92">
        <w:rPr>
          <w:rFonts w:ascii="Trade Gothic LT Com" w:hAnsi="Trade Gothic LT Com"/>
          <w:sz w:val="20"/>
          <w:szCs w:val="20"/>
        </w:rPr>
        <w:t xml:space="preserve">nel settore della cosmesi. L'azienda </w:t>
      </w:r>
      <w:r w:rsidR="00C94481">
        <w:rPr>
          <w:rFonts w:ascii="Trade Gothic LT Com" w:hAnsi="Trade Gothic LT Com"/>
          <w:sz w:val="20"/>
          <w:szCs w:val="20"/>
        </w:rPr>
        <w:t>è risultata</w:t>
      </w:r>
      <w:r w:rsidRPr="00405A92">
        <w:rPr>
          <w:rFonts w:ascii="Trade Gothic LT Com" w:hAnsi="Trade Gothic LT Com"/>
          <w:sz w:val="20"/>
          <w:szCs w:val="20"/>
        </w:rPr>
        <w:t xml:space="preserve"> in linea con la strategia di Trilantic Europe</w:t>
      </w:r>
      <w:r w:rsidR="00DE3173">
        <w:rPr>
          <w:rFonts w:ascii="Trade Gothic LT Com" w:hAnsi="Trade Gothic LT Com"/>
          <w:sz w:val="20"/>
          <w:szCs w:val="20"/>
        </w:rPr>
        <w:t>,</w:t>
      </w:r>
      <w:r w:rsidRPr="00405A92">
        <w:rPr>
          <w:rFonts w:ascii="Trade Gothic LT Com" w:hAnsi="Trade Gothic LT Com"/>
          <w:sz w:val="20"/>
          <w:szCs w:val="20"/>
        </w:rPr>
        <w:t xml:space="preserve"> </w:t>
      </w:r>
      <w:r w:rsidR="00C94481">
        <w:rPr>
          <w:rFonts w:ascii="Trade Gothic LT Com" w:hAnsi="Trade Gothic LT Com"/>
          <w:sz w:val="20"/>
          <w:szCs w:val="20"/>
        </w:rPr>
        <w:t xml:space="preserve">volta a </w:t>
      </w:r>
      <w:r w:rsidR="00C94481" w:rsidRPr="00405A92">
        <w:rPr>
          <w:rFonts w:ascii="Trade Gothic LT Com" w:hAnsi="Trade Gothic LT Com"/>
          <w:sz w:val="20"/>
          <w:szCs w:val="20"/>
        </w:rPr>
        <w:t>s</w:t>
      </w:r>
      <w:r w:rsidR="00C94481">
        <w:rPr>
          <w:rFonts w:ascii="Trade Gothic LT Com" w:hAnsi="Trade Gothic LT Com"/>
          <w:sz w:val="20"/>
          <w:szCs w:val="20"/>
        </w:rPr>
        <w:t xml:space="preserve">upportare società </w:t>
      </w:r>
      <w:r w:rsidR="004D7F0D">
        <w:rPr>
          <w:rFonts w:ascii="Trade Gothic LT Com" w:hAnsi="Trade Gothic LT Com"/>
          <w:sz w:val="20"/>
          <w:szCs w:val="20"/>
        </w:rPr>
        <w:t xml:space="preserve">in crescita e </w:t>
      </w:r>
      <w:r w:rsidR="00C94481">
        <w:rPr>
          <w:rFonts w:ascii="Trade Gothic LT Com" w:hAnsi="Trade Gothic LT Com"/>
          <w:sz w:val="20"/>
          <w:szCs w:val="20"/>
        </w:rPr>
        <w:t xml:space="preserve">focalizzate </w:t>
      </w:r>
      <w:r w:rsidR="004D7F0D">
        <w:rPr>
          <w:rFonts w:ascii="Trade Gothic LT Com" w:hAnsi="Trade Gothic LT Com"/>
          <w:sz w:val="20"/>
          <w:szCs w:val="20"/>
        </w:rPr>
        <w:t>sul digitale</w:t>
      </w:r>
      <w:r w:rsidRPr="00405A92">
        <w:rPr>
          <w:rFonts w:ascii="Trade Gothic LT Com" w:hAnsi="Trade Gothic LT Com"/>
          <w:sz w:val="20"/>
          <w:szCs w:val="20"/>
        </w:rPr>
        <w:t xml:space="preserve">. Trilantic Europe </w:t>
      </w:r>
      <w:r w:rsidR="00C94481">
        <w:rPr>
          <w:rFonts w:ascii="Trade Gothic LT Com" w:hAnsi="Trade Gothic LT Com"/>
          <w:sz w:val="20"/>
          <w:szCs w:val="20"/>
        </w:rPr>
        <w:t>si è avvalsa</w:t>
      </w:r>
      <w:r w:rsidRPr="00405A92">
        <w:rPr>
          <w:rFonts w:ascii="Trade Gothic LT Com" w:hAnsi="Trade Gothic LT Com"/>
          <w:sz w:val="20"/>
          <w:szCs w:val="20"/>
        </w:rPr>
        <w:t xml:space="preserve"> nella due diligence d</w:t>
      </w:r>
      <w:r w:rsidR="000B7DEE">
        <w:rPr>
          <w:rFonts w:ascii="Trade Gothic LT Com" w:hAnsi="Trade Gothic LT Com"/>
          <w:sz w:val="20"/>
          <w:szCs w:val="20"/>
        </w:rPr>
        <w:t>i</w:t>
      </w:r>
      <w:r w:rsidRPr="00405A92">
        <w:rPr>
          <w:rFonts w:ascii="Trade Gothic LT Com" w:hAnsi="Trade Gothic LT Com"/>
          <w:sz w:val="20"/>
          <w:szCs w:val="20"/>
        </w:rPr>
        <w:t xml:space="preserve"> esperti </w:t>
      </w:r>
      <w:r w:rsidR="00C409CE">
        <w:rPr>
          <w:rFonts w:ascii="Trade Gothic LT Com" w:hAnsi="Trade Gothic LT Com"/>
          <w:sz w:val="20"/>
          <w:szCs w:val="20"/>
        </w:rPr>
        <w:t xml:space="preserve">del settore </w:t>
      </w:r>
      <w:r w:rsidR="00DE3173">
        <w:rPr>
          <w:rFonts w:ascii="Trade Gothic LT Com" w:hAnsi="Trade Gothic LT Com"/>
          <w:sz w:val="20"/>
          <w:szCs w:val="20"/>
        </w:rPr>
        <w:t>d</w:t>
      </w:r>
      <w:r w:rsidR="00C409CE">
        <w:rPr>
          <w:rFonts w:ascii="Trade Gothic LT Com" w:hAnsi="Trade Gothic LT Com"/>
          <w:sz w:val="20"/>
          <w:szCs w:val="20"/>
        </w:rPr>
        <w:t xml:space="preserve">i </w:t>
      </w:r>
      <w:r w:rsidR="00DE3173">
        <w:rPr>
          <w:rFonts w:ascii="Trade Gothic LT Com" w:hAnsi="Trade Gothic LT Com"/>
          <w:sz w:val="20"/>
          <w:szCs w:val="20"/>
        </w:rPr>
        <w:t>alto profilo</w:t>
      </w:r>
      <w:r w:rsidRPr="00405A92">
        <w:rPr>
          <w:rFonts w:ascii="Trade Gothic LT Com" w:hAnsi="Trade Gothic LT Com"/>
          <w:sz w:val="20"/>
          <w:szCs w:val="20"/>
        </w:rPr>
        <w:t xml:space="preserve">, che si prevede continueranno a collaborare </w:t>
      </w:r>
      <w:r w:rsidR="00DE3173">
        <w:rPr>
          <w:rFonts w:ascii="Trade Gothic LT Com" w:hAnsi="Trade Gothic LT Com"/>
          <w:sz w:val="20"/>
          <w:szCs w:val="20"/>
        </w:rPr>
        <w:t>in qualità di S</w:t>
      </w:r>
      <w:r w:rsidR="00DE3173" w:rsidRPr="00604CFD">
        <w:rPr>
          <w:rFonts w:ascii="Trade Gothic LT Com" w:hAnsi="Trade Gothic LT Com"/>
          <w:sz w:val="20"/>
          <w:szCs w:val="20"/>
        </w:rPr>
        <w:t xml:space="preserve">enior </w:t>
      </w:r>
      <w:r w:rsidR="00DE3173">
        <w:rPr>
          <w:rFonts w:ascii="Trade Gothic LT Com" w:hAnsi="Trade Gothic LT Com"/>
          <w:sz w:val="20"/>
          <w:szCs w:val="20"/>
        </w:rPr>
        <w:t>S</w:t>
      </w:r>
      <w:r w:rsidR="00DE3173" w:rsidRPr="00604CFD">
        <w:rPr>
          <w:rFonts w:ascii="Trade Gothic LT Com" w:hAnsi="Trade Gothic LT Com"/>
          <w:sz w:val="20"/>
          <w:szCs w:val="20"/>
        </w:rPr>
        <w:t xml:space="preserve">trategic </w:t>
      </w:r>
      <w:r w:rsidR="00DE3173">
        <w:rPr>
          <w:rFonts w:ascii="Trade Gothic LT Com" w:hAnsi="Trade Gothic LT Com"/>
          <w:sz w:val="20"/>
          <w:szCs w:val="20"/>
        </w:rPr>
        <w:t>A</w:t>
      </w:r>
      <w:r w:rsidR="00DE3173" w:rsidRPr="00604CFD">
        <w:rPr>
          <w:rFonts w:ascii="Trade Gothic LT Com" w:hAnsi="Trade Gothic LT Com"/>
          <w:sz w:val="20"/>
          <w:szCs w:val="20"/>
        </w:rPr>
        <w:t>dvisors</w:t>
      </w:r>
      <w:r w:rsidRPr="00405A92">
        <w:rPr>
          <w:rFonts w:ascii="Trade Gothic LT Com" w:hAnsi="Trade Gothic LT Com"/>
          <w:sz w:val="20"/>
          <w:szCs w:val="20"/>
        </w:rPr>
        <w:t>.</w:t>
      </w:r>
    </w:p>
    <w:p w14:paraId="3243995F" w14:textId="068395C3" w:rsidR="0038554D" w:rsidRDefault="0038554D" w:rsidP="00F265A9">
      <w:pPr>
        <w:jc w:val="both"/>
        <w:rPr>
          <w:rFonts w:ascii="Trade Gothic LT Com" w:hAnsi="Trade Gothic LT Com"/>
          <w:sz w:val="20"/>
          <w:szCs w:val="20"/>
        </w:rPr>
      </w:pPr>
      <w:r w:rsidRPr="009A5BE3">
        <w:rPr>
          <w:rFonts w:ascii="Trade Gothic LT Com" w:hAnsi="Trade Gothic LT Com"/>
          <w:b/>
          <w:bCs/>
          <w:sz w:val="20"/>
          <w:szCs w:val="20"/>
        </w:rPr>
        <w:t>Mario Gardini, Partner di Orienta Capital Partners</w:t>
      </w:r>
      <w:r w:rsidRPr="0038554D">
        <w:rPr>
          <w:rFonts w:ascii="Trade Gothic LT Com" w:hAnsi="Trade Gothic LT Com"/>
          <w:sz w:val="20"/>
          <w:szCs w:val="20"/>
        </w:rPr>
        <w:t>, ha dichiarato: "</w:t>
      </w:r>
      <w:r w:rsidRPr="00EE00FD">
        <w:rPr>
          <w:rFonts w:ascii="Trade Gothic LT Com" w:hAnsi="Trade Gothic LT Com"/>
          <w:i/>
          <w:iCs/>
          <w:sz w:val="20"/>
          <w:szCs w:val="20"/>
        </w:rPr>
        <w:t xml:space="preserve">Siamo </w:t>
      </w:r>
      <w:r w:rsidR="00EE00FD">
        <w:rPr>
          <w:rFonts w:ascii="Trade Gothic LT Com" w:hAnsi="Trade Gothic LT Com"/>
          <w:i/>
          <w:iCs/>
          <w:sz w:val="20"/>
          <w:szCs w:val="20"/>
        </w:rPr>
        <w:t>davvero entusiasti</w:t>
      </w:r>
      <w:r w:rsidRPr="00EE00FD">
        <w:rPr>
          <w:rFonts w:ascii="Trade Gothic LT Com" w:hAnsi="Trade Gothic LT Com"/>
          <w:i/>
          <w:iCs/>
          <w:sz w:val="20"/>
          <w:szCs w:val="20"/>
        </w:rPr>
        <w:t xml:space="preserve"> di </w:t>
      </w:r>
      <w:r w:rsidR="00EE00FD">
        <w:rPr>
          <w:rFonts w:ascii="Trade Gothic LT Com" w:hAnsi="Trade Gothic LT Com"/>
          <w:i/>
          <w:iCs/>
          <w:sz w:val="20"/>
          <w:szCs w:val="20"/>
        </w:rPr>
        <w:t>aver sostenuto</w:t>
      </w:r>
      <w:r w:rsidRPr="00EE00FD">
        <w:rPr>
          <w:rFonts w:ascii="Trade Gothic LT Com" w:hAnsi="Trade Gothic LT Com"/>
          <w:i/>
          <w:iCs/>
          <w:sz w:val="20"/>
          <w:szCs w:val="20"/>
        </w:rPr>
        <w:t xml:space="preserve"> Passione Unghie in questi ultimi anni </w:t>
      </w:r>
      <w:r w:rsidR="00EE00FD">
        <w:rPr>
          <w:rFonts w:ascii="Trade Gothic LT Com" w:hAnsi="Trade Gothic LT Com"/>
          <w:i/>
          <w:iCs/>
          <w:sz w:val="20"/>
          <w:szCs w:val="20"/>
        </w:rPr>
        <w:t>di cambiamento</w:t>
      </w:r>
      <w:r w:rsidRPr="00EE00FD">
        <w:rPr>
          <w:rFonts w:ascii="Trade Gothic LT Com" w:hAnsi="Trade Gothic LT Com"/>
          <w:i/>
          <w:iCs/>
          <w:sz w:val="20"/>
          <w:szCs w:val="20"/>
        </w:rPr>
        <w:t xml:space="preserve"> e di successo, durante i quali siamo passati da 17 a 43 milioni di </w:t>
      </w:r>
      <w:r w:rsidR="00D03D09">
        <w:rPr>
          <w:rFonts w:ascii="Trade Gothic LT Com" w:hAnsi="Trade Gothic LT Com"/>
          <w:i/>
          <w:iCs/>
          <w:sz w:val="20"/>
          <w:szCs w:val="20"/>
        </w:rPr>
        <w:t>e</w:t>
      </w:r>
      <w:r w:rsidRPr="00EE00FD">
        <w:rPr>
          <w:rFonts w:ascii="Trade Gothic LT Com" w:hAnsi="Trade Gothic LT Com"/>
          <w:i/>
          <w:iCs/>
          <w:sz w:val="20"/>
          <w:szCs w:val="20"/>
        </w:rPr>
        <w:t xml:space="preserve">uro di fatturato. Siamo </w:t>
      </w:r>
      <w:r w:rsidR="00EE00FD">
        <w:rPr>
          <w:rFonts w:ascii="Trade Gothic LT Com" w:hAnsi="Trade Gothic LT Com"/>
          <w:i/>
          <w:iCs/>
          <w:sz w:val="20"/>
          <w:szCs w:val="20"/>
        </w:rPr>
        <w:t>altresì felici</w:t>
      </w:r>
      <w:r w:rsidRPr="00EE00FD">
        <w:rPr>
          <w:rFonts w:ascii="Trade Gothic LT Com" w:hAnsi="Trade Gothic LT Com"/>
          <w:i/>
          <w:iCs/>
          <w:sz w:val="20"/>
          <w:szCs w:val="20"/>
        </w:rPr>
        <w:t xml:space="preserve"> di dare il benvenuto a un nuovo partner e crediamo che Trilantic Europe sia perfettamente posizionata per</w:t>
      </w:r>
      <w:r w:rsidR="00EE00FD">
        <w:rPr>
          <w:rFonts w:ascii="Trade Gothic LT Com" w:hAnsi="Trade Gothic LT Com"/>
          <w:i/>
          <w:iCs/>
          <w:sz w:val="20"/>
          <w:szCs w:val="20"/>
        </w:rPr>
        <w:t xml:space="preserve"> supportare PU verso i suoi</w:t>
      </w:r>
      <w:r w:rsidRPr="00EE00FD">
        <w:rPr>
          <w:rFonts w:ascii="Trade Gothic LT Com" w:hAnsi="Trade Gothic LT Com"/>
          <w:i/>
          <w:iCs/>
          <w:sz w:val="20"/>
          <w:szCs w:val="20"/>
        </w:rPr>
        <w:t xml:space="preserve"> obiettivi </w:t>
      </w:r>
      <w:r w:rsidR="00EE00FD">
        <w:rPr>
          <w:rFonts w:ascii="Trade Gothic LT Com" w:hAnsi="Trade Gothic LT Com"/>
          <w:i/>
          <w:iCs/>
          <w:sz w:val="20"/>
          <w:szCs w:val="20"/>
        </w:rPr>
        <w:t>in termini di</w:t>
      </w:r>
      <w:r w:rsidRPr="00EE00FD">
        <w:rPr>
          <w:rFonts w:ascii="Trade Gothic LT Com" w:hAnsi="Trade Gothic LT Com"/>
          <w:i/>
          <w:iCs/>
          <w:sz w:val="20"/>
          <w:szCs w:val="20"/>
        </w:rPr>
        <w:t xml:space="preserve"> crescita</w:t>
      </w:r>
      <w:r w:rsidR="00EE00FD">
        <w:rPr>
          <w:rFonts w:ascii="Trade Gothic LT Com" w:hAnsi="Trade Gothic LT Com"/>
          <w:i/>
          <w:iCs/>
          <w:sz w:val="20"/>
          <w:szCs w:val="20"/>
        </w:rPr>
        <w:t xml:space="preserve"> e sviluppo</w:t>
      </w:r>
      <w:r w:rsidRPr="0038554D">
        <w:rPr>
          <w:rFonts w:ascii="Trade Gothic LT Com" w:hAnsi="Trade Gothic LT Com"/>
          <w:sz w:val="20"/>
          <w:szCs w:val="20"/>
        </w:rPr>
        <w:t>."</w:t>
      </w:r>
    </w:p>
    <w:p w14:paraId="3945510D" w14:textId="20AE7232" w:rsidR="00B90E1B" w:rsidRDefault="00B90E1B" w:rsidP="00F265A9">
      <w:pPr>
        <w:jc w:val="both"/>
        <w:rPr>
          <w:rFonts w:ascii="Trade Gothic LT Com" w:hAnsi="Trade Gothic LT Com"/>
          <w:sz w:val="20"/>
          <w:szCs w:val="20"/>
        </w:rPr>
      </w:pPr>
      <w:r w:rsidRPr="009A5BE3">
        <w:rPr>
          <w:rFonts w:ascii="Trade Gothic LT Com" w:hAnsi="Trade Gothic LT Com"/>
          <w:b/>
          <w:bCs/>
          <w:sz w:val="20"/>
          <w:szCs w:val="20"/>
        </w:rPr>
        <w:t>Giacinto d'Onofrio, Partner di Trilantic Europe</w:t>
      </w:r>
      <w:r w:rsidRPr="00B90E1B">
        <w:rPr>
          <w:rFonts w:ascii="Trade Gothic LT Com" w:hAnsi="Trade Gothic LT Com"/>
          <w:sz w:val="20"/>
          <w:szCs w:val="20"/>
        </w:rPr>
        <w:t>, ha commentato: "</w:t>
      </w:r>
      <w:r w:rsidRPr="00D40597">
        <w:rPr>
          <w:rFonts w:ascii="Trade Gothic LT Com" w:hAnsi="Trade Gothic LT Com"/>
          <w:i/>
          <w:iCs/>
          <w:sz w:val="20"/>
          <w:szCs w:val="20"/>
        </w:rPr>
        <w:t xml:space="preserve">Continuiamo a diversificare e a far crescere il portafoglio di Trilantic Europe: siamo sempre alla ricerca di </w:t>
      </w:r>
      <w:r w:rsidR="00C94481">
        <w:rPr>
          <w:rFonts w:ascii="Trade Gothic LT Com" w:hAnsi="Trade Gothic LT Com"/>
          <w:i/>
          <w:iCs/>
          <w:sz w:val="20"/>
          <w:szCs w:val="20"/>
        </w:rPr>
        <w:t>aziende di quali</w:t>
      </w:r>
      <w:r w:rsidR="009A5BE3">
        <w:rPr>
          <w:rFonts w:ascii="Trade Gothic LT Com" w:hAnsi="Trade Gothic LT Com"/>
          <w:i/>
          <w:iCs/>
          <w:sz w:val="20"/>
          <w:szCs w:val="20"/>
        </w:rPr>
        <w:t>t</w:t>
      </w:r>
      <w:r w:rsidR="00C94481">
        <w:rPr>
          <w:rFonts w:ascii="Trade Gothic LT Com" w:hAnsi="Trade Gothic LT Com"/>
          <w:i/>
          <w:iCs/>
          <w:sz w:val="20"/>
          <w:szCs w:val="20"/>
        </w:rPr>
        <w:t xml:space="preserve">à </w:t>
      </w:r>
      <w:r w:rsidRPr="00D40597">
        <w:rPr>
          <w:rFonts w:ascii="Trade Gothic LT Com" w:hAnsi="Trade Gothic LT Com"/>
          <w:i/>
          <w:iCs/>
          <w:sz w:val="20"/>
          <w:szCs w:val="20"/>
        </w:rPr>
        <w:t xml:space="preserve">e con </w:t>
      </w:r>
      <w:r w:rsidR="00D40597" w:rsidRPr="00D40597">
        <w:rPr>
          <w:rFonts w:ascii="Trade Gothic LT Com" w:hAnsi="Trade Gothic LT Com"/>
          <w:i/>
          <w:iCs/>
          <w:sz w:val="20"/>
          <w:szCs w:val="20"/>
        </w:rPr>
        <w:t>importanti</w:t>
      </w:r>
      <w:r w:rsidRPr="00D40597">
        <w:rPr>
          <w:rFonts w:ascii="Trade Gothic LT Com" w:hAnsi="Trade Gothic LT Com"/>
          <w:i/>
          <w:iCs/>
          <w:sz w:val="20"/>
          <w:szCs w:val="20"/>
        </w:rPr>
        <w:t xml:space="preserve"> prospettive di crescita a lungo termine. Siamo lieti di diventare il nuovo azionista di maggioranza di Passione Unghie e </w:t>
      </w:r>
      <w:r w:rsidR="002A4771">
        <w:rPr>
          <w:rFonts w:ascii="Trade Gothic LT Com" w:hAnsi="Trade Gothic LT Com"/>
          <w:i/>
          <w:iCs/>
          <w:sz w:val="20"/>
          <w:szCs w:val="20"/>
        </w:rPr>
        <w:t>siamo entusiasti</w:t>
      </w:r>
      <w:r w:rsidRPr="00D40597">
        <w:rPr>
          <w:rFonts w:ascii="Trade Gothic LT Com" w:hAnsi="Trade Gothic LT Com"/>
          <w:i/>
          <w:iCs/>
          <w:sz w:val="20"/>
          <w:szCs w:val="20"/>
        </w:rPr>
        <w:t xml:space="preserve"> di sostenere il suo team per far crescere quella che è già una </w:t>
      </w:r>
      <w:r w:rsidR="00C94481">
        <w:rPr>
          <w:rFonts w:ascii="Trade Gothic LT Com" w:hAnsi="Trade Gothic LT Com"/>
          <w:i/>
          <w:iCs/>
          <w:sz w:val="20"/>
          <w:szCs w:val="20"/>
        </w:rPr>
        <w:t xml:space="preserve">rilevante </w:t>
      </w:r>
      <w:r w:rsidRPr="00D40597">
        <w:rPr>
          <w:rFonts w:ascii="Trade Gothic LT Com" w:hAnsi="Trade Gothic LT Com"/>
          <w:i/>
          <w:iCs/>
          <w:sz w:val="20"/>
          <w:szCs w:val="20"/>
        </w:rPr>
        <w:t>piattaforma</w:t>
      </w:r>
      <w:r w:rsidR="00C94481">
        <w:rPr>
          <w:rFonts w:ascii="Trade Gothic LT Com" w:hAnsi="Trade Gothic LT Com"/>
          <w:i/>
          <w:iCs/>
          <w:sz w:val="20"/>
          <w:szCs w:val="20"/>
        </w:rPr>
        <w:t xml:space="preserve"> di e-commerce nel settore</w:t>
      </w:r>
      <w:r w:rsidR="004D7F0D">
        <w:rPr>
          <w:rFonts w:ascii="Trade Gothic LT Com" w:hAnsi="Trade Gothic LT Com"/>
          <w:sz w:val="20"/>
          <w:szCs w:val="20"/>
        </w:rPr>
        <w:t>”</w:t>
      </w:r>
      <w:r w:rsidRPr="00B90E1B">
        <w:rPr>
          <w:rFonts w:ascii="Trade Gothic LT Com" w:hAnsi="Trade Gothic LT Com"/>
          <w:sz w:val="20"/>
          <w:szCs w:val="20"/>
        </w:rPr>
        <w:t>.</w:t>
      </w:r>
    </w:p>
    <w:p w14:paraId="529445C7" w14:textId="4B0F448A" w:rsidR="00C37592" w:rsidRDefault="00C37592" w:rsidP="00F265A9">
      <w:pPr>
        <w:jc w:val="both"/>
        <w:rPr>
          <w:rFonts w:ascii="Trade Gothic LT Com" w:hAnsi="Trade Gothic LT Com"/>
          <w:sz w:val="20"/>
          <w:szCs w:val="20"/>
        </w:rPr>
      </w:pPr>
      <w:r w:rsidRPr="00D03D09">
        <w:rPr>
          <w:rFonts w:ascii="Trade Gothic LT Com" w:hAnsi="Trade Gothic LT Com"/>
          <w:b/>
          <w:bCs/>
          <w:sz w:val="20"/>
          <w:szCs w:val="20"/>
        </w:rPr>
        <w:t>Christiana Asekun e Fabio Covioli, fondatori di Passione Unghie</w:t>
      </w:r>
      <w:r w:rsidRPr="00C37592">
        <w:rPr>
          <w:rFonts w:ascii="Trade Gothic LT Com" w:hAnsi="Trade Gothic LT Com"/>
          <w:sz w:val="20"/>
          <w:szCs w:val="20"/>
        </w:rPr>
        <w:t xml:space="preserve">, hanno commentato: </w:t>
      </w:r>
      <w:r w:rsidR="004D7F0D">
        <w:rPr>
          <w:rFonts w:ascii="Trade Gothic LT Com" w:hAnsi="Trade Gothic LT Com"/>
          <w:sz w:val="20"/>
          <w:szCs w:val="20"/>
        </w:rPr>
        <w:t>“</w:t>
      </w:r>
      <w:r w:rsidRPr="00C37592">
        <w:rPr>
          <w:rFonts w:ascii="Trade Gothic LT Com" w:hAnsi="Trade Gothic LT Com"/>
          <w:i/>
          <w:iCs/>
          <w:sz w:val="20"/>
          <w:szCs w:val="20"/>
        </w:rPr>
        <w:t>Questa è una tappa molto importante nel percorso dell</w:t>
      </w:r>
      <w:r w:rsidR="004D7F0D">
        <w:rPr>
          <w:rFonts w:ascii="Trade Gothic LT Com" w:hAnsi="Trade Gothic LT Com"/>
          <w:i/>
          <w:iCs/>
          <w:sz w:val="20"/>
          <w:szCs w:val="20"/>
        </w:rPr>
        <w:t>’</w:t>
      </w:r>
      <w:r w:rsidRPr="00C37592">
        <w:rPr>
          <w:rFonts w:ascii="Trade Gothic LT Com" w:hAnsi="Trade Gothic LT Com"/>
          <w:i/>
          <w:iCs/>
          <w:sz w:val="20"/>
          <w:szCs w:val="20"/>
        </w:rPr>
        <w:t>azienda. Trilantic Europe sosterrà attivamente l</w:t>
      </w:r>
      <w:r w:rsidR="004D7F0D">
        <w:rPr>
          <w:rFonts w:ascii="Trade Gothic LT Com" w:hAnsi="Trade Gothic LT Com"/>
          <w:i/>
          <w:iCs/>
          <w:sz w:val="20"/>
          <w:szCs w:val="20"/>
        </w:rPr>
        <w:t>’</w:t>
      </w:r>
      <w:r w:rsidRPr="00C37592">
        <w:rPr>
          <w:rFonts w:ascii="Trade Gothic LT Com" w:hAnsi="Trade Gothic LT Com"/>
          <w:i/>
          <w:iCs/>
          <w:sz w:val="20"/>
          <w:szCs w:val="20"/>
        </w:rPr>
        <w:t>espansione della piattaforma e-commerce di PU in nuove aree geografiche, e abbiamo deciso di rimanere come azionisti di minoranza</w:t>
      </w:r>
      <w:r w:rsidR="00613537">
        <w:rPr>
          <w:rFonts w:ascii="Trade Gothic LT Com" w:hAnsi="Trade Gothic LT Com"/>
          <w:i/>
          <w:iCs/>
          <w:sz w:val="20"/>
          <w:szCs w:val="20"/>
        </w:rPr>
        <w:t>,</w:t>
      </w:r>
      <w:r w:rsidRPr="00C37592">
        <w:rPr>
          <w:rFonts w:ascii="Trade Gothic LT Com" w:hAnsi="Trade Gothic LT Com"/>
          <w:i/>
          <w:iCs/>
          <w:sz w:val="20"/>
          <w:szCs w:val="20"/>
        </w:rPr>
        <w:t xml:space="preserve"> perché crediamo fortemente nel potenziale di crescita dell</w:t>
      </w:r>
      <w:r w:rsidR="004D7F0D">
        <w:rPr>
          <w:rFonts w:ascii="Trade Gothic LT Com" w:hAnsi="Trade Gothic LT Com"/>
          <w:i/>
          <w:iCs/>
          <w:sz w:val="20"/>
          <w:szCs w:val="20"/>
        </w:rPr>
        <w:t>’</w:t>
      </w:r>
      <w:r w:rsidRPr="00C37592">
        <w:rPr>
          <w:rFonts w:ascii="Trade Gothic LT Com" w:hAnsi="Trade Gothic LT Com"/>
          <w:i/>
          <w:iCs/>
          <w:sz w:val="20"/>
          <w:szCs w:val="20"/>
        </w:rPr>
        <w:t>azienda che abbiamo fondato.</w:t>
      </w:r>
      <w:r w:rsidR="004D7F0D">
        <w:rPr>
          <w:rFonts w:ascii="Trade Gothic LT Com" w:hAnsi="Trade Gothic LT Com"/>
          <w:sz w:val="20"/>
          <w:szCs w:val="20"/>
        </w:rPr>
        <w:t>”</w:t>
      </w:r>
    </w:p>
    <w:p w14:paraId="6289AEED" w14:textId="43D7D5B5" w:rsidR="00717523" w:rsidRPr="00717523" w:rsidRDefault="00665ADA" w:rsidP="00C72CE3">
      <w:pPr>
        <w:jc w:val="both"/>
        <w:rPr>
          <w:rFonts w:ascii="Trade Gothic LT Com" w:hAnsi="Trade Gothic LT Com"/>
          <w:sz w:val="20"/>
          <w:szCs w:val="20"/>
        </w:rPr>
      </w:pPr>
      <w:r w:rsidRPr="00665ADA">
        <w:rPr>
          <w:rFonts w:ascii="Trade Gothic LT Com" w:hAnsi="Trade Gothic LT Com"/>
          <w:sz w:val="20"/>
          <w:szCs w:val="20"/>
        </w:rPr>
        <w:t>I termini dell</w:t>
      </w:r>
      <w:r w:rsidR="00AC5AB6">
        <w:rPr>
          <w:rFonts w:ascii="Trade Gothic LT Com" w:hAnsi="Trade Gothic LT Com"/>
          <w:sz w:val="20"/>
          <w:szCs w:val="20"/>
        </w:rPr>
        <w:t xml:space="preserve">’operazione </w:t>
      </w:r>
      <w:r w:rsidRPr="00665ADA">
        <w:rPr>
          <w:rFonts w:ascii="Trade Gothic LT Com" w:hAnsi="Trade Gothic LT Com"/>
          <w:sz w:val="20"/>
          <w:szCs w:val="20"/>
        </w:rPr>
        <w:t xml:space="preserve">non sono stati resi noti. Trilantic Europe è stata assistita da </w:t>
      </w:r>
      <w:r w:rsidR="004D7F0D">
        <w:rPr>
          <w:rFonts w:ascii="Trade Gothic LT Com" w:hAnsi="Trade Gothic LT Com"/>
          <w:sz w:val="20"/>
          <w:szCs w:val="20"/>
        </w:rPr>
        <w:t>Lincoln</w:t>
      </w:r>
      <w:r w:rsidR="007D2FCA">
        <w:rPr>
          <w:rFonts w:ascii="Trade Gothic LT Com" w:hAnsi="Trade Gothic LT Com"/>
          <w:sz w:val="20"/>
          <w:szCs w:val="20"/>
        </w:rPr>
        <w:t xml:space="preserve"> International</w:t>
      </w:r>
      <w:r w:rsidR="004D7F0D">
        <w:rPr>
          <w:rFonts w:ascii="Trade Gothic LT Com" w:hAnsi="Trade Gothic LT Com"/>
          <w:sz w:val="20"/>
          <w:szCs w:val="20"/>
        </w:rPr>
        <w:t xml:space="preserve">, </w:t>
      </w:r>
      <w:r w:rsidRPr="00665ADA">
        <w:rPr>
          <w:rFonts w:ascii="Trade Gothic LT Com" w:hAnsi="Trade Gothic LT Com"/>
          <w:sz w:val="20"/>
          <w:szCs w:val="20"/>
        </w:rPr>
        <w:t>LMCR / Studio Legale, BCG, EY, ERM e Foglia &amp; Partners. Orienta Capital Partners e i fondatori sono stati assistiti da Jefferies, Shearman &amp; Sterling, Roland Berger e EY.</w:t>
      </w:r>
    </w:p>
    <w:p w14:paraId="4630A812" w14:textId="39E38695" w:rsidR="00AA6CAF" w:rsidRDefault="00AA6CAF" w:rsidP="00E64DBB">
      <w:pPr>
        <w:jc w:val="both"/>
        <w:rPr>
          <w:rFonts w:ascii="Trade Gothic LT Com" w:hAnsi="Trade Gothic LT Com" w:cs="Arial"/>
          <w:spacing w:val="2"/>
          <w:sz w:val="20"/>
          <w:szCs w:val="20"/>
          <w:shd w:val="clear" w:color="auto" w:fill="FFFFFF"/>
        </w:rPr>
      </w:pPr>
    </w:p>
    <w:p w14:paraId="68AEC8DC" w14:textId="77777777" w:rsidR="00AA6CAF" w:rsidRDefault="00AA6CAF" w:rsidP="00E64DBB">
      <w:pPr>
        <w:jc w:val="both"/>
        <w:rPr>
          <w:rFonts w:ascii="Trade Gothic LT Com" w:hAnsi="Trade Gothic LT Com"/>
          <w:b/>
          <w:bCs/>
          <w:sz w:val="20"/>
          <w:szCs w:val="20"/>
        </w:rPr>
      </w:pPr>
    </w:p>
    <w:p w14:paraId="1F3539DE" w14:textId="77777777" w:rsidR="00AA6CAF" w:rsidRDefault="00AA6CAF" w:rsidP="00E64DBB">
      <w:pPr>
        <w:jc w:val="both"/>
        <w:rPr>
          <w:rFonts w:ascii="Trade Gothic LT Com" w:hAnsi="Trade Gothic LT Com"/>
          <w:b/>
          <w:bCs/>
          <w:sz w:val="20"/>
          <w:szCs w:val="20"/>
        </w:rPr>
      </w:pPr>
    </w:p>
    <w:p w14:paraId="250B2168" w14:textId="77777777" w:rsidR="00AA6CAF" w:rsidRDefault="00AA6CAF" w:rsidP="00E64DBB">
      <w:pPr>
        <w:jc w:val="both"/>
        <w:rPr>
          <w:rFonts w:ascii="Trade Gothic LT Com" w:hAnsi="Trade Gothic LT Com"/>
          <w:b/>
          <w:bCs/>
          <w:sz w:val="20"/>
          <w:szCs w:val="20"/>
        </w:rPr>
      </w:pPr>
    </w:p>
    <w:p w14:paraId="21C5A05E" w14:textId="77777777" w:rsidR="00AA6CAF" w:rsidRDefault="00AA6CAF" w:rsidP="00E64DBB">
      <w:pPr>
        <w:jc w:val="both"/>
        <w:rPr>
          <w:rFonts w:ascii="Trade Gothic LT Com" w:hAnsi="Trade Gothic LT Com"/>
          <w:b/>
          <w:bCs/>
          <w:sz w:val="20"/>
          <w:szCs w:val="20"/>
        </w:rPr>
      </w:pPr>
    </w:p>
    <w:p w14:paraId="4776DED6" w14:textId="32CA9BBE" w:rsidR="007E29BA" w:rsidRPr="007E29BA" w:rsidRDefault="007E29BA" w:rsidP="00E64DBB">
      <w:pPr>
        <w:jc w:val="both"/>
        <w:rPr>
          <w:rFonts w:ascii="Trade Gothic LT Com" w:hAnsi="Trade Gothic LT Com"/>
          <w:b/>
          <w:bCs/>
          <w:sz w:val="20"/>
          <w:szCs w:val="20"/>
        </w:rPr>
      </w:pPr>
      <w:r w:rsidRPr="00604CFD">
        <w:rPr>
          <w:rFonts w:ascii="Trade Gothic LT Com" w:hAnsi="Trade Gothic LT Com"/>
          <w:b/>
          <w:bCs/>
          <w:sz w:val="20"/>
          <w:szCs w:val="20"/>
        </w:rPr>
        <w:lastRenderedPageBreak/>
        <w:t>Orienta Capital Partners</w:t>
      </w:r>
    </w:p>
    <w:p w14:paraId="6E6FFBF2" w14:textId="35A5EF8B" w:rsidR="007E29BA" w:rsidRPr="007E29BA" w:rsidRDefault="007E29BA" w:rsidP="00E64DBB">
      <w:pPr>
        <w:jc w:val="both"/>
        <w:rPr>
          <w:rFonts w:ascii="Trade Gothic LT Com" w:hAnsi="Trade Gothic LT Com"/>
          <w:sz w:val="20"/>
          <w:szCs w:val="20"/>
        </w:rPr>
      </w:pPr>
      <w:r w:rsidRPr="007E29BA">
        <w:rPr>
          <w:rFonts w:ascii="Trade Gothic LT Com" w:hAnsi="Trade Gothic LT Com"/>
          <w:sz w:val="20"/>
          <w:szCs w:val="20"/>
        </w:rPr>
        <w:t>Orienta Capital Partners, con sede a Milano e a Forlì, è una società specializzata in investimenti - col ruolo di lead-investor in PMI dall’elevato potenziale di crescita. I soci di Orienta sono Augusto Balestra, Marco Bizzarri, Giancarlo Galeone, Mario Gardini, Lorenzo Isolabella, Sergio Serra e Paolo Strocchi. Dal 2017, Orienta ha perfezionato 12 investimenti: Sidac (flexible packaging, venduta a Schur Flexibles Group nel 2021), Bassini 1963 e Glaxi Pane (prodotti da forno surgelati), FA (Aeroporto di Forlì), Passione Unghie (cosmetica</w:t>
      </w:r>
      <w:r>
        <w:rPr>
          <w:rFonts w:ascii="Trade Gothic LT Com" w:hAnsi="Trade Gothic LT Com"/>
          <w:sz w:val="20"/>
          <w:szCs w:val="20"/>
        </w:rPr>
        <w:t>, la quota di maggioranza della quale è stata venduta a Trilantic Europe nel 2022</w:t>
      </w:r>
      <w:r w:rsidRPr="007E29BA">
        <w:rPr>
          <w:rFonts w:ascii="Trade Gothic LT Com" w:hAnsi="Trade Gothic LT Com"/>
          <w:sz w:val="20"/>
          <w:szCs w:val="20"/>
        </w:rPr>
        <w:t>), Virosac e Rapid (sacchi per nettezza e conservazione cibo), Acqua Pejo e Goccia di Carnia (acque minerali), LMA (aerospace), New Penta (nutraceutica), Rockin’1000 (grandi eventi live).</w:t>
      </w:r>
    </w:p>
    <w:p w14:paraId="1621DA04" w14:textId="6DA79892" w:rsidR="003809F6" w:rsidRDefault="003809F6" w:rsidP="003809F6">
      <w:pPr>
        <w:jc w:val="both"/>
        <w:rPr>
          <w:rFonts w:ascii="Trade Gothic LT Com" w:hAnsi="Trade Gothic LT Com"/>
          <w:b/>
          <w:bCs/>
          <w:sz w:val="20"/>
          <w:szCs w:val="20"/>
        </w:rPr>
      </w:pPr>
      <w:r w:rsidRPr="00604CFD">
        <w:rPr>
          <w:rFonts w:ascii="Trade Gothic LT Com" w:hAnsi="Trade Gothic LT Com"/>
          <w:b/>
          <w:bCs/>
          <w:sz w:val="20"/>
          <w:szCs w:val="20"/>
        </w:rPr>
        <w:t>Trilantic Europe</w:t>
      </w:r>
    </w:p>
    <w:p w14:paraId="437A2945" w14:textId="7228C6E1" w:rsidR="00F4668A" w:rsidRDefault="00FA04EA" w:rsidP="00AA52A8">
      <w:pPr>
        <w:jc w:val="both"/>
        <w:rPr>
          <w:rFonts w:ascii="Trade Gothic LT Com" w:hAnsi="Trade Gothic LT Com"/>
          <w:sz w:val="20"/>
          <w:szCs w:val="20"/>
        </w:rPr>
      </w:pPr>
      <w:r w:rsidRPr="00FA04EA">
        <w:rPr>
          <w:rFonts w:ascii="Trade Gothic LT Com" w:hAnsi="Trade Gothic LT Com"/>
          <w:sz w:val="20"/>
          <w:szCs w:val="20"/>
        </w:rPr>
        <w:t>Trilantic Europe è un operatore indipendente di private equity specializzato in operazioni di buyout di mid-market. Trilantic Europe è gestita da un gruppo di 30 professionisti ed ha sedi operative a Londra, Milano, Amburgo, Madrid e Lussemburgo. Dal 2004 Trilantic Europe ha investito oltre 2,4 miliardi di euro in 26 società e attualmente gestisce circa 2,3 miliardi di Euro di asset da un'ampia base di investitori.</w:t>
      </w:r>
    </w:p>
    <w:p w14:paraId="3322E577" w14:textId="75B63F35" w:rsidR="00E64DBB" w:rsidRDefault="00AC7ED0" w:rsidP="00E64DBB">
      <w:pPr>
        <w:jc w:val="both"/>
        <w:rPr>
          <w:rFonts w:ascii="Trade Gothic LT Com" w:hAnsi="Trade Gothic LT Com"/>
          <w:b/>
          <w:bCs/>
          <w:sz w:val="20"/>
          <w:szCs w:val="20"/>
        </w:rPr>
      </w:pPr>
      <w:r w:rsidRPr="00604CFD">
        <w:rPr>
          <w:rFonts w:ascii="Trade Gothic LT Com" w:hAnsi="Trade Gothic LT Com"/>
          <w:b/>
          <w:bCs/>
          <w:sz w:val="20"/>
          <w:szCs w:val="20"/>
        </w:rPr>
        <w:t>Passione Unghie</w:t>
      </w:r>
    </w:p>
    <w:p w14:paraId="40DAFF25" w14:textId="79F662DB" w:rsidR="005F591D" w:rsidRPr="00DD637E" w:rsidRDefault="00144613" w:rsidP="009D176E">
      <w:pPr>
        <w:jc w:val="both"/>
        <w:rPr>
          <w:rFonts w:ascii="Trade Gothic LT Com" w:hAnsi="Trade Gothic LT Com"/>
          <w:sz w:val="20"/>
          <w:szCs w:val="20"/>
        </w:rPr>
      </w:pPr>
      <w:r w:rsidRPr="00144613">
        <w:rPr>
          <w:rFonts w:ascii="Trade Gothic LT Com" w:hAnsi="Trade Gothic LT Com"/>
          <w:sz w:val="20"/>
          <w:szCs w:val="20"/>
        </w:rPr>
        <w:t>Fondata nel 2011 da Christiana Asekun e Fabio Covioli</w:t>
      </w:r>
      <w:r>
        <w:rPr>
          <w:rFonts w:ascii="Trade Gothic LT Com" w:hAnsi="Trade Gothic LT Com"/>
          <w:sz w:val="20"/>
          <w:szCs w:val="20"/>
        </w:rPr>
        <w:t xml:space="preserve"> -</w:t>
      </w:r>
      <w:r w:rsidRPr="00144613">
        <w:rPr>
          <w:rFonts w:ascii="Trade Gothic LT Com" w:hAnsi="Trade Gothic LT Com"/>
          <w:sz w:val="20"/>
          <w:szCs w:val="20"/>
        </w:rPr>
        <w:t xml:space="preserve"> con sede a Vicenza</w:t>
      </w:r>
      <w:r>
        <w:rPr>
          <w:rFonts w:ascii="Trade Gothic LT Com" w:hAnsi="Trade Gothic LT Com"/>
          <w:sz w:val="20"/>
          <w:szCs w:val="20"/>
        </w:rPr>
        <w:t xml:space="preserve"> -</w:t>
      </w:r>
      <w:r w:rsidRPr="00144613">
        <w:rPr>
          <w:rFonts w:ascii="Trade Gothic LT Com" w:hAnsi="Trade Gothic LT Com"/>
          <w:sz w:val="20"/>
          <w:szCs w:val="20"/>
        </w:rPr>
        <w:t xml:space="preserve"> Passione Unghie è il primo marchio italiano di nailcare </w:t>
      </w:r>
      <w:r>
        <w:rPr>
          <w:rFonts w:ascii="Trade Gothic LT Com" w:hAnsi="Trade Gothic LT Com"/>
          <w:sz w:val="20"/>
          <w:szCs w:val="20"/>
        </w:rPr>
        <w:t xml:space="preserve">al </w:t>
      </w:r>
      <w:r w:rsidRPr="00144613">
        <w:rPr>
          <w:rFonts w:ascii="Trade Gothic LT Com" w:hAnsi="Trade Gothic LT Com"/>
          <w:sz w:val="20"/>
          <w:szCs w:val="20"/>
        </w:rPr>
        <w:t>100% digitale che vende i suoi prodotti attraverso un e-commerce proprietario. PU offre prodotti di tendenza focalizzat</w:t>
      </w:r>
      <w:r>
        <w:rPr>
          <w:rFonts w:ascii="Trade Gothic LT Com" w:hAnsi="Trade Gothic LT Com"/>
          <w:sz w:val="20"/>
          <w:szCs w:val="20"/>
        </w:rPr>
        <w:t>i</w:t>
      </w:r>
      <w:r w:rsidRPr="00144613">
        <w:rPr>
          <w:rFonts w:ascii="Trade Gothic LT Com" w:hAnsi="Trade Gothic LT Com"/>
          <w:sz w:val="20"/>
          <w:szCs w:val="20"/>
        </w:rPr>
        <w:t xml:space="preserve"> sul consumatore (con oltre 1.900 referenze) con un catalogo costantemente aggiornato (circa 30 nuovi lanci al mese). L'azienda ha costruito negli anni un</w:t>
      </w:r>
      <w:r w:rsidR="008F350B">
        <w:rPr>
          <w:rFonts w:ascii="Trade Gothic LT Com" w:hAnsi="Trade Gothic LT Com"/>
          <w:sz w:val="20"/>
          <w:szCs w:val="20"/>
        </w:rPr>
        <w:t xml:space="preserve">’importante </w:t>
      </w:r>
      <w:r w:rsidRPr="00144613">
        <w:rPr>
          <w:rFonts w:ascii="Trade Gothic LT Com" w:hAnsi="Trade Gothic LT Com"/>
          <w:sz w:val="20"/>
          <w:szCs w:val="20"/>
        </w:rPr>
        <w:t>comunità social</w:t>
      </w:r>
      <w:r w:rsidR="00335062">
        <w:rPr>
          <w:rFonts w:ascii="Trade Gothic LT Com" w:hAnsi="Trade Gothic LT Com"/>
          <w:sz w:val="20"/>
          <w:szCs w:val="20"/>
        </w:rPr>
        <w:t xml:space="preserve"> caratterizzata da grande engagement</w:t>
      </w:r>
      <w:r w:rsidRPr="00144613">
        <w:rPr>
          <w:rFonts w:ascii="Trade Gothic LT Com" w:hAnsi="Trade Gothic LT Com"/>
          <w:sz w:val="20"/>
          <w:szCs w:val="20"/>
        </w:rPr>
        <w:t xml:space="preserve"> </w:t>
      </w:r>
      <w:r w:rsidR="00335062">
        <w:rPr>
          <w:rFonts w:ascii="Trade Gothic LT Com" w:hAnsi="Trade Gothic LT Com"/>
          <w:sz w:val="20"/>
          <w:szCs w:val="20"/>
        </w:rPr>
        <w:t xml:space="preserve">e </w:t>
      </w:r>
      <w:r w:rsidRPr="00144613">
        <w:rPr>
          <w:rFonts w:ascii="Trade Gothic LT Com" w:hAnsi="Trade Gothic LT Com"/>
          <w:sz w:val="20"/>
          <w:szCs w:val="20"/>
        </w:rPr>
        <w:t>composta principalmente da professionisti.</w:t>
      </w:r>
    </w:p>
    <w:p w14:paraId="1BA103FC" w14:textId="3675A228" w:rsidR="009D176E" w:rsidRPr="00F83161" w:rsidRDefault="009D176E" w:rsidP="009D176E">
      <w:pPr>
        <w:jc w:val="both"/>
        <w:rPr>
          <w:rFonts w:ascii="Trade Gothic LT Com" w:hAnsi="Trade Gothic LT Com"/>
          <w:b/>
          <w:bCs/>
          <w:sz w:val="20"/>
          <w:szCs w:val="20"/>
        </w:rPr>
      </w:pPr>
      <w:r w:rsidRPr="00F83161">
        <w:rPr>
          <w:rFonts w:ascii="Trade Gothic LT Com" w:hAnsi="Trade Gothic LT Com"/>
          <w:b/>
          <w:bCs/>
          <w:sz w:val="20"/>
          <w:szCs w:val="20"/>
        </w:rPr>
        <w:t>Media Contact:</w:t>
      </w:r>
    </w:p>
    <w:p w14:paraId="0B2293DF" w14:textId="77777777" w:rsidR="009D176E" w:rsidRPr="00F83161" w:rsidRDefault="009D176E" w:rsidP="009D176E">
      <w:pPr>
        <w:spacing w:after="40"/>
        <w:jc w:val="both"/>
        <w:rPr>
          <w:rFonts w:ascii="Trade Gothic LT Com" w:hAnsi="Trade Gothic LT Com"/>
          <w:b/>
          <w:bCs/>
          <w:sz w:val="20"/>
          <w:szCs w:val="20"/>
        </w:rPr>
      </w:pPr>
      <w:r w:rsidRPr="00F83161">
        <w:rPr>
          <w:rFonts w:ascii="Trade Gothic LT Com" w:hAnsi="Trade Gothic LT Com"/>
          <w:b/>
          <w:bCs/>
          <w:sz w:val="20"/>
          <w:szCs w:val="20"/>
        </w:rPr>
        <w:t>Orienta Capital Partners</w:t>
      </w:r>
    </w:p>
    <w:p w14:paraId="12BC144B" w14:textId="33F61E05" w:rsidR="004A0124" w:rsidRPr="00F83161" w:rsidRDefault="004A0124" w:rsidP="009D176E">
      <w:pPr>
        <w:spacing w:after="40"/>
        <w:jc w:val="both"/>
        <w:rPr>
          <w:rFonts w:ascii="Trade Gothic LT Com" w:hAnsi="Trade Gothic LT Com"/>
          <w:sz w:val="20"/>
          <w:szCs w:val="20"/>
        </w:rPr>
      </w:pPr>
      <w:r w:rsidRPr="00F83161">
        <w:rPr>
          <w:rFonts w:ascii="Trade Gothic LT Com" w:hAnsi="Trade Gothic LT Com"/>
          <w:sz w:val="20"/>
          <w:szCs w:val="20"/>
        </w:rPr>
        <w:t>Barabino&amp;Partners</w:t>
      </w:r>
    </w:p>
    <w:p w14:paraId="38B92037" w14:textId="4CEB2B5A" w:rsidR="004A0124" w:rsidRPr="00F83161" w:rsidRDefault="004A0124" w:rsidP="004A0124">
      <w:pPr>
        <w:widowControl w:val="0"/>
        <w:autoSpaceDE w:val="0"/>
        <w:autoSpaceDN w:val="0"/>
        <w:spacing w:after="0" w:line="228" w:lineRule="auto"/>
        <w:ind w:right="6660"/>
        <w:rPr>
          <w:rFonts w:ascii="Trade Gothic LT Com" w:hAnsi="Trade Gothic LT Com"/>
          <w:sz w:val="20"/>
          <w:szCs w:val="20"/>
        </w:rPr>
      </w:pPr>
      <w:r w:rsidRPr="00F83161">
        <w:rPr>
          <w:rFonts w:ascii="Trade Gothic LT Com" w:hAnsi="Trade Gothic LT Com"/>
          <w:sz w:val="20"/>
          <w:szCs w:val="20"/>
        </w:rPr>
        <w:t xml:space="preserve">Sabrina Ragone </w:t>
      </w:r>
      <w:hyperlink r:id="rId10" w:history="1">
        <w:r w:rsidRPr="00F83161">
          <w:rPr>
            <w:rFonts w:ascii="Trade Gothic LT Com" w:hAnsi="Trade Gothic LT Com"/>
            <w:sz w:val="20"/>
            <w:szCs w:val="20"/>
          </w:rPr>
          <w:t>s.ragone@barabino.it</w:t>
        </w:r>
      </w:hyperlink>
      <w:r w:rsidRPr="00F83161">
        <w:rPr>
          <w:rFonts w:ascii="Trade Gothic LT Com" w:hAnsi="Trade Gothic LT Com"/>
          <w:sz w:val="20"/>
          <w:szCs w:val="20"/>
        </w:rPr>
        <w:t xml:space="preserve">  </w:t>
      </w:r>
    </w:p>
    <w:p w14:paraId="261A3F80" w14:textId="4F35C085" w:rsidR="004A0124" w:rsidRPr="00F83161" w:rsidRDefault="004A0124" w:rsidP="004A0124">
      <w:pPr>
        <w:widowControl w:val="0"/>
        <w:autoSpaceDE w:val="0"/>
        <w:autoSpaceDN w:val="0"/>
        <w:spacing w:after="0" w:line="228" w:lineRule="auto"/>
        <w:ind w:right="6660"/>
        <w:rPr>
          <w:rFonts w:ascii="Trade Gothic LT Com" w:hAnsi="Trade Gothic LT Com"/>
          <w:sz w:val="20"/>
          <w:szCs w:val="20"/>
        </w:rPr>
      </w:pPr>
      <w:r w:rsidRPr="00F83161">
        <w:rPr>
          <w:rFonts w:ascii="Trade Gothic LT Com" w:hAnsi="Trade Gothic LT Com"/>
          <w:sz w:val="20"/>
          <w:szCs w:val="20"/>
        </w:rPr>
        <w:t>+</w:t>
      </w:r>
      <w:r w:rsidR="00B0319B" w:rsidRPr="00F83161">
        <w:rPr>
          <w:rFonts w:ascii="Trade Gothic LT Com" w:hAnsi="Trade Gothic LT Com"/>
          <w:sz w:val="20"/>
          <w:szCs w:val="20"/>
        </w:rPr>
        <w:t xml:space="preserve">39 </w:t>
      </w:r>
      <w:r w:rsidRPr="00F83161">
        <w:rPr>
          <w:rFonts w:ascii="Trade Gothic LT Com" w:hAnsi="Trade Gothic LT Com"/>
          <w:sz w:val="20"/>
          <w:szCs w:val="20"/>
        </w:rPr>
        <w:t>338</w:t>
      </w:r>
      <w:r w:rsidR="0019352E">
        <w:rPr>
          <w:rFonts w:ascii="Trade Gothic LT Com" w:hAnsi="Trade Gothic LT Com"/>
          <w:sz w:val="20"/>
          <w:szCs w:val="20"/>
        </w:rPr>
        <w:t xml:space="preserve"> </w:t>
      </w:r>
      <w:r w:rsidRPr="00F83161">
        <w:rPr>
          <w:rFonts w:ascii="Trade Gothic LT Com" w:hAnsi="Trade Gothic LT Com"/>
          <w:sz w:val="20"/>
          <w:szCs w:val="20"/>
        </w:rPr>
        <w:t>2519534</w:t>
      </w:r>
    </w:p>
    <w:p w14:paraId="706F0CEA" w14:textId="77777777" w:rsidR="004A0124" w:rsidRPr="00F83161" w:rsidRDefault="004A0124" w:rsidP="004A0124">
      <w:pPr>
        <w:widowControl w:val="0"/>
        <w:autoSpaceDE w:val="0"/>
        <w:autoSpaceDN w:val="0"/>
        <w:spacing w:before="5" w:after="0" w:line="230" w:lineRule="auto"/>
        <w:ind w:right="5188"/>
        <w:rPr>
          <w:rFonts w:ascii="Trade Gothic LT Com" w:hAnsi="Trade Gothic LT Com"/>
          <w:sz w:val="20"/>
          <w:szCs w:val="20"/>
        </w:rPr>
      </w:pPr>
      <w:r w:rsidRPr="00F83161">
        <w:rPr>
          <w:rFonts w:ascii="Trade Gothic LT Com" w:hAnsi="Trade Gothic LT Com"/>
          <w:sz w:val="20"/>
          <w:szCs w:val="20"/>
        </w:rPr>
        <w:t>Francesco Ziveri</w:t>
      </w:r>
    </w:p>
    <w:p w14:paraId="6F4F7320" w14:textId="43C7DED8" w:rsidR="004A0124" w:rsidRPr="00F83161" w:rsidRDefault="00A6034E" w:rsidP="004A0124">
      <w:pPr>
        <w:widowControl w:val="0"/>
        <w:autoSpaceDE w:val="0"/>
        <w:autoSpaceDN w:val="0"/>
        <w:spacing w:before="5" w:after="0" w:line="230" w:lineRule="auto"/>
        <w:ind w:right="5188"/>
        <w:rPr>
          <w:rFonts w:ascii="Trade Gothic LT Com" w:hAnsi="Trade Gothic LT Com"/>
          <w:sz w:val="20"/>
          <w:szCs w:val="20"/>
        </w:rPr>
      </w:pPr>
      <w:hyperlink r:id="rId11" w:history="1">
        <w:r w:rsidR="004A0124" w:rsidRPr="00F83161">
          <w:rPr>
            <w:rFonts w:ascii="Trade Gothic LT Com" w:hAnsi="Trade Gothic LT Com"/>
            <w:sz w:val="20"/>
            <w:szCs w:val="20"/>
          </w:rPr>
          <w:t>f.ziveri@barabino.it</w:t>
        </w:r>
      </w:hyperlink>
    </w:p>
    <w:p w14:paraId="1B6A9515" w14:textId="2A1F0DAE" w:rsidR="004A0124" w:rsidRPr="002C176A" w:rsidRDefault="00B0319B" w:rsidP="00B0319B">
      <w:pPr>
        <w:widowControl w:val="0"/>
        <w:autoSpaceDE w:val="0"/>
        <w:autoSpaceDN w:val="0"/>
        <w:spacing w:before="5" w:after="0" w:line="230" w:lineRule="auto"/>
        <w:ind w:right="5188"/>
        <w:rPr>
          <w:rFonts w:ascii="Trade Gothic LT Com" w:hAnsi="Trade Gothic LT Com"/>
          <w:sz w:val="20"/>
          <w:szCs w:val="20"/>
        </w:rPr>
      </w:pPr>
      <w:r w:rsidRPr="002C176A">
        <w:rPr>
          <w:rFonts w:ascii="Trade Gothic LT Com" w:hAnsi="Trade Gothic LT Com"/>
          <w:sz w:val="20"/>
          <w:szCs w:val="20"/>
        </w:rPr>
        <w:t xml:space="preserve">+39 </w:t>
      </w:r>
      <w:r w:rsidR="004A0124" w:rsidRPr="002C176A">
        <w:rPr>
          <w:rFonts w:ascii="Trade Gothic LT Com" w:hAnsi="Trade Gothic LT Com"/>
          <w:sz w:val="20"/>
          <w:szCs w:val="20"/>
        </w:rPr>
        <w:t>347</w:t>
      </w:r>
      <w:r w:rsidR="0019352E">
        <w:rPr>
          <w:rFonts w:ascii="Trade Gothic LT Com" w:hAnsi="Trade Gothic LT Com"/>
          <w:sz w:val="20"/>
          <w:szCs w:val="20"/>
        </w:rPr>
        <w:t xml:space="preserve"> </w:t>
      </w:r>
      <w:r w:rsidR="004A0124" w:rsidRPr="002C176A">
        <w:rPr>
          <w:rFonts w:ascii="Trade Gothic LT Com" w:hAnsi="Trade Gothic LT Com"/>
          <w:sz w:val="20"/>
          <w:szCs w:val="20"/>
        </w:rPr>
        <w:t>6287038</w:t>
      </w:r>
    </w:p>
    <w:p w14:paraId="52754865" w14:textId="77777777" w:rsidR="00B0319B" w:rsidRPr="002C176A" w:rsidRDefault="00B0319B" w:rsidP="00B0319B">
      <w:pPr>
        <w:widowControl w:val="0"/>
        <w:autoSpaceDE w:val="0"/>
        <w:autoSpaceDN w:val="0"/>
        <w:spacing w:before="5" w:after="0" w:line="230" w:lineRule="auto"/>
        <w:ind w:right="5188"/>
        <w:rPr>
          <w:rStyle w:val="Collegamentoipertestuale"/>
          <w:rFonts w:ascii="Trade Gothic LT Com" w:hAnsi="Trade Gothic LT Com" w:cs="Arial"/>
          <w:color w:val="auto"/>
          <w:spacing w:val="2"/>
          <w:sz w:val="20"/>
          <w:szCs w:val="20"/>
          <w:u w:val="none"/>
          <w:shd w:val="clear" w:color="auto" w:fill="FFFFFF"/>
        </w:rPr>
      </w:pPr>
    </w:p>
    <w:p w14:paraId="77704A60" w14:textId="2C7EE6D7" w:rsidR="009D176E" w:rsidRPr="002C176A" w:rsidRDefault="009D176E" w:rsidP="009D176E">
      <w:pPr>
        <w:spacing w:after="40"/>
        <w:jc w:val="both"/>
        <w:rPr>
          <w:rFonts w:ascii="Trade Gothic LT Com" w:hAnsi="Trade Gothic LT Com" w:cs="Arial"/>
          <w:b/>
          <w:bCs/>
          <w:spacing w:val="2"/>
          <w:sz w:val="20"/>
          <w:szCs w:val="20"/>
          <w:shd w:val="clear" w:color="auto" w:fill="FFFFFF"/>
        </w:rPr>
      </w:pPr>
      <w:r w:rsidRPr="002C176A">
        <w:rPr>
          <w:rFonts w:ascii="Trade Gothic LT Com" w:hAnsi="Trade Gothic LT Com" w:cs="Arial"/>
          <w:b/>
          <w:bCs/>
          <w:spacing w:val="2"/>
          <w:sz w:val="20"/>
          <w:szCs w:val="20"/>
          <w:shd w:val="clear" w:color="auto" w:fill="FFFFFF"/>
        </w:rPr>
        <w:t>Passione Unghie</w:t>
      </w:r>
    </w:p>
    <w:p w14:paraId="3E0AC94C" w14:textId="77777777" w:rsidR="00916F0C" w:rsidRPr="00DD637E" w:rsidRDefault="00916F0C" w:rsidP="00DD637E">
      <w:pPr>
        <w:widowControl w:val="0"/>
        <w:autoSpaceDE w:val="0"/>
        <w:autoSpaceDN w:val="0"/>
        <w:spacing w:before="5" w:after="0" w:line="230" w:lineRule="auto"/>
        <w:ind w:right="5188"/>
        <w:rPr>
          <w:rFonts w:ascii="Trade Gothic LT Com" w:hAnsi="Trade Gothic LT Com"/>
          <w:sz w:val="20"/>
          <w:szCs w:val="20"/>
        </w:rPr>
      </w:pPr>
      <w:r w:rsidRPr="00DD637E">
        <w:rPr>
          <w:rFonts w:ascii="Trade Gothic LT Com" w:hAnsi="Trade Gothic LT Com"/>
          <w:sz w:val="20"/>
          <w:szCs w:val="20"/>
        </w:rPr>
        <w:t xml:space="preserve">Pambianco </w:t>
      </w:r>
    </w:p>
    <w:p w14:paraId="29E23B43" w14:textId="233EDF57" w:rsidR="009D176E" w:rsidRPr="00DD637E" w:rsidRDefault="00916F0C" w:rsidP="00DD637E">
      <w:pPr>
        <w:widowControl w:val="0"/>
        <w:autoSpaceDE w:val="0"/>
        <w:autoSpaceDN w:val="0"/>
        <w:spacing w:before="5" w:after="0" w:line="230" w:lineRule="auto"/>
        <w:ind w:right="5188"/>
        <w:rPr>
          <w:rFonts w:ascii="Trade Gothic LT Com" w:hAnsi="Trade Gothic LT Com"/>
          <w:sz w:val="20"/>
          <w:szCs w:val="20"/>
        </w:rPr>
      </w:pPr>
      <w:r w:rsidRPr="00DD637E">
        <w:rPr>
          <w:rFonts w:ascii="Trade Gothic LT Com" w:hAnsi="Trade Gothic LT Com"/>
          <w:sz w:val="20"/>
          <w:szCs w:val="20"/>
        </w:rPr>
        <w:t>Diletta Di Benedetto</w:t>
      </w:r>
    </w:p>
    <w:p w14:paraId="12D89678" w14:textId="3723D19A" w:rsidR="004C1169" w:rsidRDefault="00A6034E" w:rsidP="004C1169">
      <w:pPr>
        <w:widowControl w:val="0"/>
        <w:autoSpaceDE w:val="0"/>
        <w:autoSpaceDN w:val="0"/>
        <w:spacing w:before="5" w:after="0" w:line="230" w:lineRule="auto"/>
        <w:ind w:right="5188"/>
        <w:rPr>
          <w:rFonts w:ascii="Trade Gothic LT Com" w:hAnsi="Trade Gothic LT Com"/>
          <w:sz w:val="20"/>
          <w:szCs w:val="20"/>
        </w:rPr>
      </w:pPr>
      <w:hyperlink r:id="rId12" w:tgtFrame="_blank" w:history="1">
        <w:r w:rsidR="004C1169" w:rsidRPr="002C176A">
          <w:rPr>
            <w:rFonts w:ascii="Trade Gothic LT Com" w:hAnsi="Trade Gothic LT Com"/>
            <w:sz w:val="20"/>
            <w:szCs w:val="20"/>
          </w:rPr>
          <w:t>d.dibenedetto@pambianco.com</w:t>
        </w:r>
      </w:hyperlink>
    </w:p>
    <w:p w14:paraId="42BD43FF" w14:textId="1E3E3AFF" w:rsidR="004C1169" w:rsidRPr="004C1169" w:rsidRDefault="004C1169" w:rsidP="004C1169">
      <w:pPr>
        <w:widowControl w:val="0"/>
        <w:autoSpaceDE w:val="0"/>
        <w:autoSpaceDN w:val="0"/>
        <w:spacing w:before="5" w:after="0" w:line="230" w:lineRule="auto"/>
        <w:ind w:right="5188"/>
        <w:rPr>
          <w:rFonts w:ascii="Trade Gothic LT Com" w:hAnsi="Trade Gothic LT Com"/>
          <w:sz w:val="20"/>
          <w:szCs w:val="20"/>
        </w:rPr>
      </w:pPr>
      <w:r w:rsidRPr="004C1169">
        <w:rPr>
          <w:rFonts w:ascii="Trade Gothic LT Com" w:hAnsi="Trade Gothic LT Com"/>
          <w:sz w:val="20"/>
          <w:szCs w:val="20"/>
        </w:rPr>
        <w:t>+39</w:t>
      </w:r>
      <w:r w:rsidR="0019352E">
        <w:rPr>
          <w:rFonts w:ascii="Trade Gothic LT Com" w:hAnsi="Trade Gothic LT Com"/>
          <w:sz w:val="20"/>
          <w:szCs w:val="20"/>
        </w:rPr>
        <w:t xml:space="preserve"> </w:t>
      </w:r>
      <w:r w:rsidRPr="004C1169">
        <w:rPr>
          <w:rFonts w:ascii="Trade Gothic LT Com" w:hAnsi="Trade Gothic LT Com"/>
          <w:sz w:val="20"/>
          <w:szCs w:val="20"/>
        </w:rPr>
        <w:t>02</w:t>
      </w:r>
      <w:r w:rsidR="0019352E">
        <w:rPr>
          <w:rFonts w:ascii="Trade Gothic LT Com" w:hAnsi="Trade Gothic LT Com"/>
          <w:sz w:val="20"/>
          <w:szCs w:val="20"/>
        </w:rPr>
        <w:t xml:space="preserve"> </w:t>
      </w:r>
      <w:r w:rsidRPr="004C1169">
        <w:rPr>
          <w:rFonts w:ascii="Trade Gothic LT Com" w:hAnsi="Trade Gothic LT Com"/>
          <w:sz w:val="20"/>
          <w:szCs w:val="20"/>
        </w:rPr>
        <w:t>76388666</w:t>
      </w:r>
    </w:p>
    <w:p w14:paraId="4E928BC7" w14:textId="2BEBDF0C" w:rsidR="00916F0C" w:rsidRPr="00DD637E" w:rsidRDefault="00916F0C" w:rsidP="00DD637E">
      <w:pPr>
        <w:widowControl w:val="0"/>
        <w:autoSpaceDE w:val="0"/>
        <w:autoSpaceDN w:val="0"/>
        <w:spacing w:before="5" w:after="0" w:line="230" w:lineRule="auto"/>
        <w:ind w:right="5188"/>
        <w:rPr>
          <w:rFonts w:ascii="Trade Gothic LT Com" w:hAnsi="Trade Gothic LT Com"/>
          <w:sz w:val="20"/>
          <w:szCs w:val="20"/>
        </w:rPr>
      </w:pPr>
      <w:r w:rsidRPr="00DD637E">
        <w:rPr>
          <w:rFonts w:ascii="Trade Gothic LT Com" w:hAnsi="Trade Gothic LT Com"/>
          <w:sz w:val="20"/>
          <w:szCs w:val="20"/>
        </w:rPr>
        <w:t>Lucia La Porta</w:t>
      </w:r>
    </w:p>
    <w:p w14:paraId="4F90A90A" w14:textId="15E32096" w:rsidR="00DD637E" w:rsidRPr="00AA52A8" w:rsidRDefault="00F7086A" w:rsidP="00F7086A">
      <w:pPr>
        <w:widowControl w:val="0"/>
        <w:autoSpaceDE w:val="0"/>
        <w:autoSpaceDN w:val="0"/>
        <w:spacing w:before="5" w:after="0" w:line="230" w:lineRule="auto"/>
        <w:ind w:right="5188"/>
        <w:rPr>
          <w:rFonts w:ascii="Trade Gothic LT Com" w:hAnsi="Trade Gothic LT Com"/>
          <w:sz w:val="20"/>
          <w:szCs w:val="20"/>
          <w:lang w:val="fr-FR"/>
        </w:rPr>
      </w:pPr>
      <w:r w:rsidRPr="00AA52A8">
        <w:rPr>
          <w:rFonts w:ascii="Trade Gothic LT Com" w:hAnsi="Trade Gothic LT Com"/>
          <w:sz w:val="20"/>
          <w:szCs w:val="20"/>
          <w:lang w:val="fr-FR"/>
        </w:rPr>
        <w:t>l.laporta@pambianco</w:t>
      </w:r>
      <w:r w:rsidR="00DB6E7C" w:rsidRPr="00AA52A8">
        <w:rPr>
          <w:rFonts w:ascii="Trade Gothic LT Com" w:hAnsi="Trade Gothic LT Com"/>
          <w:sz w:val="20"/>
          <w:szCs w:val="20"/>
          <w:lang w:val="fr-FR"/>
        </w:rPr>
        <w:t>.com</w:t>
      </w:r>
    </w:p>
    <w:p w14:paraId="141F9506" w14:textId="77777777" w:rsidR="00F7086A" w:rsidRPr="00AA52A8" w:rsidRDefault="00F7086A" w:rsidP="00F7086A">
      <w:pPr>
        <w:widowControl w:val="0"/>
        <w:autoSpaceDE w:val="0"/>
        <w:autoSpaceDN w:val="0"/>
        <w:spacing w:before="5" w:after="0" w:line="230" w:lineRule="auto"/>
        <w:ind w:right="5188"/>
        <w:rPr>
          <w:rFonts w:ascii="Trade Gothic LT Com" w:hAnsi="Trade Gothic LT Com"/>
          <w:sz w:val="20"/>
          <w:szCs w:val="20"/>
          <w:lang w:val="fr-FR"/>
        </w:rPr>
      </w:pPr>
    </w:p>
    <w:p w14:paraId="1CFF2A6E" w14:textId="5DACF71B" w:rsidR="009D176E" w:rsidRPr="00AA52A8" w:rsidRDefault="009D176E" w:rsidP="009D176E">
      <w:pPr>
        <w:spacing w:after="40"/>
        <w:jc w:val="both"/>
        <w:rPr>
          <w:rFonts w:ascii="Trade Gothic LT Com" w:hAnsi="Trade Gothic LT Com" w:cs="Arial"/>
          <w:b/>
          <w:bCs/>
          <w:spacing w:val="2"/>
          <w:sz w:val="20"/>
          <w:szCs w:val="20"/>
          <w:shd w:val="clear" w:color="auto" w:fill="FFFFFF"/>
          <w:lang w:val="fr-FR"/>
        </w:rPr>
      </w:pPr>
      <w:r w:rsidRPr="00AA52A8">
        <w:rPr>
          <w:rFonts w:ascii="Trade Gothic LT Com" w:hAnsi="Trade Gothic LT Com" w:cs="Arial"/>
          <w:b/>
          <w:bCs/>
          <w:spacing w:val="2"/>
          <w:sz w:val="20"/>
          <w:szCs w:val="20"/>
          <w:shd w:val="clear" w:color="auto" w:fill="FFFFFF"/>
          <w:lang w:val="fr-FR"/>
        </w:rPr>
        <w:t>Trilantic Europe</w:t>
      </w:r>
    </w:p>
    <w:p w14:paraId="21741113" w14:textId="77777777" w:rsidR="0074363C" w:rsidRPr="00AA52A8" w:rsidRDefault="0074363C" w:rsidP="0074363C">
      <w:pPr>
        <w:shd w:val="clear" w:color="auto" w:fill="FFFFFF"/>
        <w:spacing w:after="0" w:line="240" w:lineRule="auto"/>
        <w:jc w:val="both"/>
        <w:rPr>
          <w:rFonts w:ascii="Trade Gothic LT Com" w:hAnsi="Trade Gothic LT Com" w:cs="Arial"/>
          <w:spacing w:val="2"/>
          <w:sz w:val="20"/>
          <w:szCs w:val="20"/>
          <w:shd w:val="clear" w:color="auto" w:fill="FFFFFF"/>
          <w:lang w:val="fr-FR"/>
        </w:rPr>
      </w:pPr>
      <w:r w:rsidRPr="00AA52A8">
        <w:rPr>
          <w:rFonts w:ascii="Trade Gothic LT Com" w:hAnsi="Trade Gothic LT Com" w:cs="Arial"/>
          <w:spacing w:val="2"/>
          <w:sz w:val="20"/>
          <w:szCs w:val="20"/>
          <w:shd w:val="clear" w:color="auto" w:fill="FFFFFF"/>
          <w:lang w:val="fr-FR"/>
        </w:rPr>
        <w:t>Agnes Riousse</w:t>
      </w:r>
    </w:p>
    <w:p w14:paraId="12602513" w14:textId="77777777" w:rsidR="00AA6CAF" w:rsidRPr="00AA52A8" w:rsidRDefault="0074363C" w:rsidP="0074363C">
      <w:pPr>
        <w:shd w:val="clear" w:color="auto" w:fill="FFFFFF"/>
        <w:spacing w:after="0" w:line="240" w:lineRule="auto"/>
        <w:jc w:val="both"/>
        <w:rPr>
          <w:rFonts w:ascii="Trade Gothic LT Com" w:hAnsi="Trade Gothic LT Com" w:cs="Arial"/>
          <w:spacing w:val="2"/>
          <w:sz w:val="20"/>
          <w:szCs w:val="20"/>
          <w:shd w:val="clear" w:color="auto" w:fill="FFFFFF"/>
        </w:rPr>
      </w:pPr>
      <w:r w:rsidRPr="00AA52A8">
        <w:rPr>
          <w:rFonts w:ascii="Trade Gothic LT Com" w:hAnsi="Trade Gothic LT Com" w:cs="Arial"/>
          <w:spacing w:val="2"/>
          <w:sz w:val="20"/>
          <w:szCs w:val="20"/>
          <w:shd w:val="clear" w:color="auto" w:fill="FFFFFF"/>
        </w:rPr>
        <w:t xml:space="preserve">Agnes.riousse@citigatedewerogerson.com </w:t>
      </w:r>
    </w:p>
    <w:p w14:paraId="65EF051A" w14:textId="1EC6120B" w:rsidR="0074363C" w:rsidRPr="00AA52A8" w:rsidRDefault="0074363C" w:rsidP="0074363C">
      <w:pPr>
        <w:shd w:val="clear" w:color="auto" w:fill="FFFFFF"/>
        <w:spacing w:after="0" w:line="240" w:lineRule="auto"/>
        <w:jc w:val="both"/>
        <w:rPr>
          <w:rFonts w:ascii="Trade Gothic LT Com" w:hAnsi="Trade Gothic LT Com" w:cs="Arial"/>
          <w:spacing w:val="2"/>
          <w:sz w:val="20"/>
          <w:szCs w:val="20"/>
          <w:shd w:val="clear" w:color="auto" w:fill="FFFFFF"/>
        </w:rPr>
      </w:pPr>
      <w:r w:rsidRPr="00AA52A8">
        <w:rPr>
          <w:rFonts w:ascii="Trade Gothic LT Com" w:hAnsi="Trade Gothic LT Com" w:cs="Arial"/>
          <w:spacing w:val="2"/>
          <w:sz w:val="20"/>
          <w:szCs w:val="20"/>
          <w:shd w:val="clear" w:color="auto" w:fill="FFFFFF"/>
        </w:rPr>
        <w:t>+44 7770 762828</w:t>
      </w:r>
    </w:p>
    <w:p w14:paraId="2961357C" w14:textId="77777777" w:rsidR="0074363C" w:rsidRPr="00AA52A8" w:rsidRDefault="0074363C" w:rsidP="0074363C">
      <w:pPr>
        <w:shd w:val="clear" w:color="auto" w:fill="FFFFFF"/>
        <w:spacing w:after="0" w:line="240" w:lineRule="auto"/>
        <w:jc w:val="both"/>
        <w:rPr>
          <w:rFonts w:ascii="Trade Gothic LT Com" w:hAnsi="Trade Gothic LT Com" w:cs="Arial"/>
          <w:spacing w:val="2"/>
          <w:sz w:val="20"/>
          <w:szCs w:val="20"/>
          <w:shd w:val="clear" w:color="auto" w:fill="FFFFFF"/>
        </w:rPr>
      </w:pPr>
      <w:r w:rsidRPr="00AA52A8">
        <w:rPr>
          <w:rFonts w:ascii="Trade Gothic LT Com" w:hAnsi="Trade Gothic LT Com" w:cs="Arial"/>
          <w:spacing w:val="2"/>
          <w:sz w:val="20"/>
          <w:szCs w:val="20"/>
          <w:shd w:val="clear" w:color="auto" w:fill="FFFFFF"/>
        </w:rPr>
        <w:t>Laura Banks</w:t>
      </w:r>
    </w:p>
    <w:p w14:paraId="0A4B74F3" w14:textId="77777777" w:rsidR="00AA6CAF" w:rsidRDefault="0074363C" w:rsidP="0074363C">
      <w:pPr>
        <w:shd w:val="clear" w:color="auto" w:fill="FFFFFF"/>
        <w:spacing w:after="0" w:line="240" w:lineRule="auto"/>
        <w:jc w:val="both"/>
        <w:rPr>
          <w:rFonts w:ascii="Trade Gothic LT Com" w:hAnsi="Trade Gothic LT Com" w:cs="Arial"/>
          <w:spacing w:val="2"/>
          <w:sz w:val="20"/>
          <w:szCs w:val="20"/>
          <w:shd w:val="clear" w:color="auto" w:fill="FFFFFF"/>
        </w:rPr>
      </w:pPr>
      <w:r w:rsidRPr="00604CFD">
        <w:rPr>
          <w:rFonts w:ascii="Trade Gothic LT Com" w:hAnsi="Trade Gothic LT Com" w:cs="Arial"/>
          <w:spacing w:val="2"/>
          <w:sz w:val="20"/>
          <w:szCs w:val="20"/>
          <w:shd w:val="clear" w:color="auto" w:fill="FFFFFF"/>
        </w:rPr>
        <w:t xml:space="preserve">Laura.banks@citigatedewerogerson.com </w:t>
      </w:r>
    </w:p>
    <w:p w14:paraId="43CAF060" w14:textId="558C815B" w:rsidR="009D176E" w:rsidRPr="00604CFD" w:rsidRDefault="0074363C" w:rsidP="0074363C">
      <w:pPr>
        <w:shd w:val="clear" w:color="auto" w:fill="FFFFFF"/>
        <w:spacing w:after="0" w:line="240" w:lineRule="auto"/>
        <w:jc w:val="both"/>
        <w:rPr>
          <w:rFonts w:ascii="Trade Gothic LT Com" w:hAnsi="Trade Gothic LT Com"/>
          <w:sz w:val="20"/>
          <w:szCs w:val="20"/>
        </w:rPr>
      </w:pPr>
      <w:r w:rsidRPr="00604CFD">
        <w:rPr>
          <w:rFonts w:ascii="Trade Gothic LT Com" w:hAnsi="Trade Gothic LT Com" w:cs="Arial"/>
          <w:spacing w:val="2"/>
          <w:sz w:val="20"/>
          <w:szCs w:val="20"/>
          <w:shd w:val="clear" w:color="auto" w:fill="FFFFFF"/>
        </w:rPr>
        <w:t>+44 7545 942738</w:t>
      </w:r>
    </w:p>
    <w:sectPr w:rsidR="009D176E" w:rsidRPr="00604C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BD85" w14:textId="77777777" w:rsidR="00A6034E" w:rsidRDefault="00A6034E" w:rsidP="0081376A">
      <w:pPr>
        <w:spacing w:after="0" w:line="240" w:lineRule="auto"/>
      </w:pPr>
      <w:r>
        <w:separator/>
      </w:r>
    </w:p>
  </w:endnote>
  <w:endnote w:type="continuationSeparator" w:id="0">
    <w:p w14:paraId="1E9140B2" w14:textId="77777777" w:rsidR="00A6034E" w:rsidRDefault="00A6034E" w:rsidP="0081376A">
      <w:pPr>
        <w:spacing w:after="0" w:line="240" w:lineRule="auto"/>
      </w:pPr>
      <w:r>
        <w:continuationSeparator/>
      </w:r>
    </w:p>
  </w:endnote>
  <w:endnote w:type="continuationNotice" w:id="1">
    <w:p w14:paraId="52073BE8" w14:textId="77777777" w:rsidR="00A6034E" w:rsidRDefault="00A603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Com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A126" w14:textId="77777777" w:rsidR="00591C59" w:rsidRDefault="00591C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154B" w14:textId="77777777" w:rsidR="00591C59" w:rsidRDefault="00591C5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7611" w14:textId="77777777" w:rsidR="00591C59" w:rsidRDefault="00591C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166A" w14:textId="77777777" w:rsidR="00A6034E" w:rsidRDefault="00A6034E" w:rsidP="0081376A">
      <w:pPr>
        <w:spacing w:after="0" w:line="240" w:lineRule="auto"/>
      </w:pPr>
      <w:r>
        <w:separator/>
      </w:r>
    </w:p>
  </w:footnote>
  <w:footnote w:type="continuationSeparator" w:id="0">
    <w:p w14:paraId="1C5DAE41" w14:textId="77777777" w:rsidR="00A6034E" w:rsidRDefault="00A6034E" w:rsidP="0081376A">
      <w:pPr>
        <w:spacing w:after="0" w:line="240" w:lineRule="auto"/>
      </w:pPr>
      <w:r>
        <w:continuationSeparator/>
      </w:r>
    </w:p>
  </w:footnote>
  <w:footnote w:type="continuationNotice" w:id="1">
    <w:p w14:paraId="0779D51C" w14:textId="77777777" w:rsidR="00A6034E" w:rsidRDefault="00A603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94AB" w14:textId="77777777" w:rsidR="00591C59" w:rsidRDefault="00591C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571C" w14:textId="20DF4FF5" w:rsidR="00E04F4E" w:rsidRDefault="00F84575" w:rsidP="00E04F4E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4C06FE" wp14:editId="0D3B5114">
          <wp:simplePos x="0" y="0"/>
          <wp:positionH relativeFrom="column">
            <wp:posOffset>4397375</wp:posOffset>
          </wp:positionH>
          <wp:positionV relativeFrom="paragraph">
            <wp:posOffset>-50165</wp:posOffset>
          </wp:positionV>
          <wp:extent cx="1281430" cy="331470"/>
          <wp:effectExtent l="0" t="0" r="0" b="0"/>
          <wp:wrapNone/>
          <wp:docPr id="5" name="Picture 5" descr="ORIENTA CAPITAL PARTNERS ACQUISTA LA MAGGIORANZA DELLE ACQUE MINERALI PEJO  E GOCCIA DI CARN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RIENTA CAPITAL PARTNERS ACQUISTA LA MAGGIORANZA DELLE ACQUE MINERALI PEJO  E GOCCIA DI CARNI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2044" w:rsidRPr="00B52044">
      <w:rPr>
        <w:noProof/>
      </w:rPr>
      <w:drawing>
        <wp:anchor distT="0" distB="0" distL="114300" distR="114300" simplePos="0" relativeHeight="251660289" behindDoc="0" locked="0" layoutInCell="1" allowOverlap="1" wp14:anchorId="31C902FD" wp14:editId="41E6F7C5">
          <wp:simplePos x="0" y="0"/>
          <wp:positionH relativeFrom="column">
            <wp:posOffset>-323850</wp:posOffset>
          </wp:positionH>
          <wp:positionV relativeFrom="paragraph">
            <wp:posOffset>-50800</wp:posOffset>
          </wp:positionV>
          <wp:extent cx="1925267" cy="200476"/>
          <wp:effectExtent l="0" t="0" r="0" b="9525"/>
          <wp:wrapNone/>
          <wp:docPr id="2" name="Picture 2" descr="A picture containing text, device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device, gau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267" cy="200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656D4D" w:rsidRPr="00656D4D">
      <w:rPr>
        <w:noProof/>
      </w:rPr>
      <w:t xml:space="preserve"> </w:t>
    </w:r>
  </w:p>
  <w:p w14:paraId="2FD88822" w14:textId="792764F1" w:rsidR="00E04F4E" w:rsidRDefault="00E04F4E" w:rsidP="00E04F4E">
    <w:pPr>
      <w:pStyle w:val="Intestazione"/>
      <w:tabs>
        <w:tab w:val="clear" w:pos="4513"/>
        <w:tab w:val="clear" w:pos="9026"/>
        <w:tab w:val="left" w:pos="8310"/>
      </w:tabs>
      <w:jc w:val="center"/>
    </w:pPr>
    <w:r w:rsidRPr="00E04F4E">
      <w:rPr>
        <w:noProof/>
      </w:rPr>
      <w:drawing>
        <wp:inline distT="0" distB="0" distL="0" distR="0" wp14:anchorId="0808AD52" wp14:editId="31C6F950">
          <wp:extent cx="1640221" cy="333375"/>
          <wp:effectExtent l="0" t="0" r="0" b="0"/>
          <wp:docPr id="23" name="Picture 22" descr="Text,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5A91F6F-B8B5-4D9F-90F9-F9085D23D0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2" descr="Text, logo&#10;&#10;Description automatically generated">
                    <a:extLst>
                      <a:ext uri="{FF2B5EF4-FFF2-40B4-BE49-F238E27FC236}">
                        <a16:creationId xmlns:a16="http://schemas.microsoft.com/office/drawing/2014/main" id="{E5A91F6F-B8B5-4D9F-90F9-F9085D23D0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61043" cy="337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8223CA" w14:textId="1FD7AB6F" w:rsidR="0081376A" w:rsidRDefault="00517689" w:rsidP="00517689">
    <w:pPr>
      <w:pStyle w:val="Intestazione"/>
      <w:tabs>
        <w:tab w:val="clear" w:pos="4513"/>
        <w:tab w:val="clear" w:pos="9026"/>
        <w:tab w:val="left" w:pos="831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1C22" w14:textId="77777777" w:rsidR="00591C59" w:rsidRDefault="00591C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B5F20"/>
    <w:multiLevelType w:val="hybridMultilevel"/>
    <w:tmpl w:val="1A1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66537"/>
    <w:multiLevelType w:val="multilevel"/>
    <w:tmpl w:val="555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078FD"/>
    <w:multiLevelType w:val="hybridMultilevel"/>
    <w:tmpl w:val="AE2C7C42"/>
    <w:lvl w:ilvl="0" w:tplc="673E42D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328692"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245C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ECB1B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C0A3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B6BBF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E295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E80B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2677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11852"/>
    <w:multiLevelType w:val="hybridMultilevel"/>
    <w:tmpl w:val="70C8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40530">
    <w:abstractNumId w:val="0"/>
  </w:num>
  <w:num w:numId="2" w16cid:durableId="407533092">
    <w:abstractNumId w:val="3"/>
  </w:num>
  <w:num w:numId="3" w16cid:durableId="253630144">
    <w:abstractNumId w:val="2"/>
  </w:num>
  <w:num w:numId="4" w16cid:durableId="1436711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wNrU0NTcwNbEwtbBQ0lEKTi0uzszPAykwrAUATdGEUSwAAAA="/>
    <w:docVar w:name="APWAFVersion" w:val="5.0"/>
  </w:docVars>
  <w:rsids>
    <w:rsidRoot w:val="0081376A"/>
    <w:rsid w:val="00001AB0"/>
    <w:rsid w:val="00004A1E"/>
    <w:rsid w:val="00007E5D"/>
    <w:rsid w:val="00023305"/>
    <w:rsid w:val="000300F0"/>
    <w:rsid w:val="00034D21"/>
    <w:rsid w:val="00042AEA"/>
    <w:rsid w:val="00051EB3"/>
    <w:rsid w:val="00054DAD"/>
    <w:rsid w:val="00062499"/>
    <w:rsid w:val="00064D84"/>
    <w:rsid w:val="00065D75"/>
    <w:rsid w:val="00066F1D"/>
    <w:rsid w:val="00070FD5"/>
    <w:rsid w:val="000726C2"/>
    <w:rsid w:val="0007309D"/>
    <w:rsid w:val="00074CEE"/>
    <w:rsid w:val="00077E06"/>
    <w:rsid w:val="000810A3"/>
    <w:rsid w:val="0008783A"/>
    <w:rsid w:val="00091879"/>
    <w:rsid w:val="00093D8F"/>
    <w:rsid w:val="000B1CBE"/>
    <w:rsid w:val="000B4F6C"/>
    <w:rsid w:val="000B7DEE"/>
    <w:rsid w:val="000C2EE9"/>
    <w:rsid w:val="000C3B91"/>
    <w:rsid w:val="000C62B6"/>
    <w:rsid w:val="000D12B6"/>
    <w:rsid w:val="000D2D46"/>
    <w:rsid w:val="000D7DEE"/>
    <w:rsid w:val="000E0FDF"/>
    <w:rsid w:val="000E73D3"/>
    <w:rsid w:val="00104C14"/>
    <w:rsid w:val="00106100"/>
    <w:rsid w:val="001066DE"/>
    <w:rsid w:val="00111A8B"/>
    <w:rsid w:val="00120F39"/>
    <w:rsid w:val="001229F7"/>
    <w:rsid w:val="00122B22"/>
    <w:rsid w:val="0012613D"/>
    <w:rsid w:val="00126D87"/>
    <w:rsid w:val="0013282F"/>
    <w:rsid w:val="00134A58"/>
    <w:rsid w:val="001353C6"/>
    <w:rsid w:val="00144613"/>
    <w:rsid w:val="001473F3"/>
    <w:rsid w:val="001521AF"/>
    <w:rsid w:val="001524CC"/>
    <w:rsid w:val="00153469"/>
    <w:rsid w:val="00163984"/>
    <w:rsid w:val="00164CF2"/>
    <w:rsid w:val="00174A80"/>
    <w:rsid w:val="00180249"/>
    <w:rsid w:val="00181CF5"/>
    <w:rsid w:val="00182EB0"/>
    <w:rsid w:val="00183649"/>
    <w:rsid w:val="00184F5C"/>
    <w:rsid w:val="0018754D"/>
    <w:rsid w:val="0019352E"/>
    <w:rsid w:val="00193F9D"/>
    <w:rsid w:val="001A4E29"/>
    <w:rsid w:val="001B5B71"/>
    <w:rsid w:val="001D1085"/>
    <w:rsid w:val="001D7240"/>
    <w:rsid w:val="001E03DC"/>
    <w:rsid w:val="001E1B13"/>
    <w:rsid w:val="001E4357"/>
    <w:rsid w:val="001F3219"/>
    <w:rsid w:val="001F515F"/>
    <w:rsid w:val="00200802"/>
    <w:rsid w:val="00211A50"/>
    <w:rsid w:val="002142C2"/>
    <w:rsid w:val="002163B4"/>
    <w:rsid w:val="00230549"/>
    <w:rsid w:val="002311DB"/>
    <w:rsid w:val="002459A3"/>
    <w:rsid w:val="002510FD"/>
    <w:rsid w:val="00262D65"/>
    <w:rsid w:val="00270521"/>
    <w:rsid w:val="00277F93"/>
    <w:rsid w:val="002845C0"/>
    <w:rsid w:val="00290AF6"/>
    <w:rsid w:val="002A4771"/>
    <w:rsid w:val="002A4EEB"/>
    <w:rsid w:val="002A5230"/>
    <w:rsid w:val="002A6B91"/>
    <w:rsid w:val="002B5F43"/>
    <w:rsid w:val="002B7F6F"/>
    <w:rsid w:val="002C176A"/>
    <w:rsid w:val="002C3B6A"/>
    <w:rsid w:val="002C5864"/>
    <w:rsid w:val="002D2521"/>
    <w:rsid w:val="002F10B2"/>
    <w:rsid w:val="002F1FFB"/>
    <w:rsid w:val="002F3CF8"/>
    <w:rsid w:val="002F7AEC"/>
    <w:rsid w:val="002F7DC5"/>
    <w:rsid w:val="003003EC"/>
    <w:rsid w:val="0031672B"/>
    <w:rsid w:val="00335062"/>
    <w:rsid w:val="003369F6"/>
    <w:rsid w:val="00344B31"/>
    <w:rsid w:val="003511D7"/>
    <w:rsid w:val="00352A06"/>
    <w:rsid w:val="0035734F"/>
    <w:rsid w:val="00357B0D"/>
    <w:rsid w:val="003809F6"/>
    <w:rsid w:val="00383F90"/>
    <w:rsid w:val="0038554D"/>
    <w:rsid w:val="00385EB7"/>
    <w:rsid w:val="003926D4"/>
    <w:rsid w:val="003A2E88"/>
    <w:rsid w:val="003B2C80"/>
    <w:rsid w:val="003B50C0"/>
    <w:rsid w:val="003B5A0E"/>
    <w:rsid w:val="003C2247"/>
    <w:rsid w:val="003C2E92"/>
    <w:rsid w:val="003C7AC6"/>
    <w:rsid w:val="003D6B1F"/>
    <w:rsid w:val="003E64CE"/>
    <w:rsid w:val="003E6B53"/>
    <w:rsid w:val="003F2883"/>
    <w:rsid w:val="003F2899"/>
    <w:rsid w:val="00400138"/>
    <w:rsid w:val="004024B5"/>
    <w:rsid w:val="00405A92"/>
    <w:rsid w:val="00406A9F"/>
    <w:rsid w:val="00414A59"/>
    <w:rsid w:val="004246F9"/>
    <w:rsid w:val="0043448A"/>
    <w:rsid w:val="004500B4"/>
    <w:rsid w:val="004502D5"/>
    <w:rsid w:val="00451370"/>
    <w:rsid w:val="0045408C"/>
    <w:rsid w:val="00454576"/>
    <w:rsid w:val="00460408"/>
    <w:rsid w:val="00462347"/>
    <w:rsid w:val="0047550F"/>
    <w:rsid w:val="00487F1C"/>
    <w:rsid w:val="00495CDA"/>
    <w:rsid w:val="004A0124"/>
    <w:rsid w:val="004B06F6"/>
    <w:rsid w:val="004C08FA"/>
    <w:rsid w:val="004C1169"/>
    <w:rsid w:val="004C5751"/>
    <w:rsid w:val="004C73C4"/>
    <w:rsid w:val="004D2469"/>
    <w:rsid w:val="004D65DF"/>
    <w:rsid w:val="004D7F0D"/>
    <w:rsid w:val="004E4592"/>
    <w:rsid w:val="004E5AD5"/>
    <w:rsid w:val="004F0CFA"/>
    <w:rsid w:val="004F1A2E"/>
    <w:rsid w:val="004F1F7F"/>
    <w:rsid w:val="004F5EAB"/>
    <w:rsid w:val="004F6D95"/>
    <w:rsid w:val="004F7240"/>
    <w:rsid w:val="0050582A"/>
    <w:rsid w:val="00517689"/>
    <w:rsid w:val="00526404"/>
    <w:rsid w:val="00536920"/>
    <w:rsid w:val="005373BE"/>
    <w:rsid w:val="00543523"/>
    <w:rsid w:val="00546D76"/>
    <w:rsid w:val="00553A8D"/>
    <w:rsid w:val="005678DF"/>
    <w:rsid w:val="00585C74"/>
    <w:rsid w:val="005879AF"/>
    <w:rsid w:val="00591C59"/>
    <w:rsid w:val="005973FF"/>
    <w:rsid w:val="005A1C45"/>
    <w:rsid w:val="005C0EA4"/>
    <w:rsid w:val="005C60CE"/>
    <w:rsid w:val="005D2073"/>
    <w:rsid w:val="005D298E"/>
    <w:rsid w:val="005D7E28"/>
    <w:rsid w:val="005E0D02"/>
    <w:rsid w:val="005E1EB7"/>
    <w:rsid w:val="005E64D2"/>
    <w:rsid w:val="005E6625"/>
    <w:rsid w:val="005E670D"/>
    <w:rsid w:val="005E7701"/>
    <w:rsid w:val="005F591D"/>
    <w:rsid w:val="006047F6"/>
    <w:rsid w:val="00604CFD"/>
    <w:rsid w:val="0060774E"/>
    <w:rsid w:val="00610B3C"/>
    <w:rsid w:val="0061238E"/>
    <w:rsid w:val="00613537"/>
    <w:rsid w:val="00614440"/>
    <w:rsid w:val="006155F4"/>
    <w:rsid w:val="00620911"/>
    <w:rsid w:val="00625F0D"/>
    <w:rsid w:val="00634022"/>
    <w:rsid w:val="00635FBC"/>
    <w:rsid w:val="00640334"/>
    <w:rsid w:val="006449B4"/>
    <w:rsid w:val="00645AA7"/>
    <w:rsid w:val="00656D4D"/>
    <w:rsid w:val="00663049"/>
    <w:rsid w:val="00665ADA"/>
    <w:rsid w:val="00670336"/>
    <w:rsid w:val="006710A7"/>
    <w:rsid w:val="00671A74"/>
    <w:rsid w:val="00672C76"/>
    <w:rsid w:val="006747BA"/>
    <w:rsid w:val="00674D54"/>
    <w:rsid w:val="006827D4"/>
    <w:rsid w:val="00684812"/>
    <w:rsid w:val="00686D13"/>
    <w:rsid w:val="006900C5"/>
    <w:rsid w:val="006928F4"/>
    <w:rsid w:val="006A45A0"/>
    <w:rsid w:val="006C0833"/>
    <w:rsid w:val="006C2D74"/>
    <w:rsid w:val="006C7437"/>
    <w:rsid w:val="006D0976"/>
    <w:rsid w:val="006D4ABA"/>
    <w:rsid w:val="006E6466"/>
    <w:rsid w:val="00703B99"/>
    <w:rsid w:val="007110F0"/>
    <w:rsid w:val="007138B8"/>
    <w:rsid w:val="00717523"/>
    <w:rsid w:val="0072233B"/>
    <w:rsid w:val="0072732E"/>
    <w:rsid w:val="00727A8E"/>
    <w:rsid w:val="00730308"/>
    <w:rsid w:val="00742893"/>
    <w:rsid w:val="0074363C"/>
    <w:rsid w:val="00744CC6"/>
    <w:rsid w:val="00746CA4"/>
    <w:rsid w:val="007510ED"/>
    <w:rsid w:val="00751727"/>
    <w:rsid w:val="0075342A"/>
    <w:rsid w:val="00756737"/>
    <w:rsid w:val="00763727"/>
    <w:rsid w:val="0077004A"/>
    <w:rsid w:val="007771B6"/>
    <w:rsid w:val="0079171F"/>
    <w:rsid w:val="00794128"/>
    <w:rsid w:val="007A44A6"/>
    <w:rsid w:val="007A6E5C"/>
    <w:rsid w:val="007B3CD6"/>
    <w:rsid w:val="007B4D06"/>
    <w:rsid w:val="007C28DC"/>
    <w:rsid w:val="007C4D9B"/>
    <w:rsid w:val="007D2FCA"/>
    <w:rsid w:val="007D7D51"/>
    <w:rsid w:val="007E0C9A"/>
    <w:rsid w:val="007E29BA"/>
    <w:rsid w:val="007F3BC7"/>
    <w:rsid w:val="007F44C9"/>
    <w:rsid w:val="007F6A51"/>
    <w:rsid w:val="0080221F"/>
    <w:rsid w:val="00805D50"/>
    <w:rsid w:val="0081376A"/>
    <w:rsid w:val="008259D9"/>
    <w:rsid w:val="008267C5"/>
    <w:rsid w:val="008309C3"/>
    <w:rsid w:val="008471F0"/>
    <w:rsid w:val="00847F22"/>
    <w:rsid w:val="0085106E"/>
    <w:rsid w:val="0085504C"/>
    <w:rsid w:val="008645CB"/>
    <w:rsid w:val="00865A1F"/>
    <w:rsid w:val="00870152"/>
    <w:rsid w:val="0088284F"/>
    <w:rsid w:val="00887CF5"/>
    <w:rsid w:val="00891815"/>
    <w:rsid w:val="00895073"/>
    <w:rsid w:val="00895A32"/>
    <w:rsid w:val="00896F80"/>
    <w:rsid w:val="00897246"/>
    <w:rsid w:val="008A0490"/>
    <w:rsid w:val="008A3DD4"/>
    <w:rsid w:val="008A4827"/>
    <w:rsid w:val="008A7769"/>
    <w:rsid w:val="008B7E6A"/>
    <w:rsid w:val="008C0485"/>
    <w:rsid w:val="008C3452"/>
    <w:rsid w:val="008C46A5"/>
    <w:rsid w:val="008D2A65"/>
    <w:rsid w:val="008D2B3F"/>
    <w:rsid w:val="008E680E"/>
    <w:rsid w:val="008E6D93"/>
    <w:rsid w:val="008F1B64"/>
    <w:rsid w:val="008F350B"/>
    <w:rsid w:val="008F4986"/>
    <w:rsid w:val="008F4C7E"/>
    <w:rsid w:val="008F6531"/>
    <w:rsid w:val="00900628"/>
    <w:rsid w:val="009016E7"/>
    <w:rsid w:val="00902660"/>
    <w:rsid w:val="009026ED"/>
    <w:rsid w:val="00904487"/>
    <w:rsid w:val="00910CC5"/>
    <w:rsid w:val="00911C19"/>
    <w:rsid w:val="009131F4"/>
    <w:rsid w:val="009169A6"/>
    <w:rsid w:val="00916F0C"/>
    <w:rsid w:val="009270AB"/>
    <w:rsid w:val="00930E02"/>
    <w:rsid w:val="00931432"/>
    <w:rsid w:val="00934A63"/>
    <w:rsid w:val="00940847"/>
    <w:rsid w:val="0094241C"/>
    <w:rsid w:val="00952502"/>
    <w:rsid w:val="00953371"/>
    <w:rsid w:val="009572C7"/>
    <w:rsid w:val="00963CDF"/>
    <w:rsid w:val="0096765A"/>
    <w:rsid w:val="00977707"/>
    <w:rsid w:val="0098790C"/>
    <w:rsid w:val="00993B10"/>
    <w:rsid w:val="00994373"/>
    <w:rsid w:val="009A384A"/>
    <w:rsid w:val="009A5BE3"/>
    <w:rsid w:val="009B4341"/>
    <w:rsid w:val="009B7FD3"/>
    <w:rsid w:val="009C0EF0"/>
    <w:rsid w:val="009C4BA6"/>
    <w:rsid w:val="009C6C0A"/>
    <w:rsid w:val="009D176E"/>
    <w:rsid w:val="009E25BD"/>
    <w:rsid w:val="009E49CB"/>
    <w:rsid w:val="009E5A0F"/>
    <w:rsid w:val="00A017D3"/>
    <w:rsid w:val="00A059E8"/>
    <w:rsid w:val="00A10F27"/>
    <w:rsid w:val="00A14CAE"/>
    <w:rsid w:val="00A164D6"/>
    <w:rsid w:val="00A16F53"/>
    <w:rsid w:val="00A2088B"/>
    <w:rsid w:val="00A2386A"/>
    <w:rsid w:val="00A2546A"/>
    <w:rsid w:val="00A37CA5"/>
    <w:rsid w:val="00A518B9"/>
    <w:rsid w:val="00A57569"/>
    <w:rsid w:val="00A6034E"/>
    <w:rsid w:val="00A60C0A"/>
    <w:rsid w:val="00A66C7D"/>
    <w:rsid w:val="00A66DA9"/>
    <w:rsid w:val="00A67D3C"/>
    <w:rsid w:val="00A81CE7"/>
    <w:rsid w:val="00A8310F"/>
    <w:rsid w:val="00A85DBF"/>
    <w:rsid w:val="00A94D00"/>
    <w:rsid w:val="00A97C14"/>
    <w:rsid w:val="00AA50B9"/>
    <w:rsid w:val="00AA52A8"/>
    <w:rsid w:val="00AA6CAF"/>
    <w:rsid w:val="00AB3062"/>
    <w:rsid w:val="00AB3FA2"/>
    <w:rsid w:val="00AC0C40"/>
    <w:rsid w:val="00AC0E88"/>
    <w:rsid w:val="00AC4A6A"/>
    <w:rsid w:val="00AC4C5F"/>
    <w:rsid w:val="00AC5AB6"/>
    <w:rsid w:val="00AC7ED0"/>
    <w:rsid w:val="00AE2CE3"/>
    <w:rsid w:val="00AE697F"/>
    <w:rsid w:val="00AE6ADD"/>
    <w:rsid w:val="00AE7E90"/>
    <w:rsid w:val="00AF0B41"/>
    <w:rsid w:val="00AF3199"/>
    <w:rsid w:val="00AF7778"/>
    <w:rsid w:val="00B00EC3"/>
    <w:rsid w:val="00B01A17"/>
    <w:rsid w:val="00B0319B"/>
    <w:rsid w:val="00B17B20"/>
    <w:rsid w:val="00B17C17"/>
    <w:rsid w:val="00B20C8C"/>
    <w:rsid w:val="00B2698D"/>
    <w:rsid w:val="00B351AE"/>
    <w:rsid w:val="00B37124"/>
    <w:rsid w:val="00B438C9"/>
    <w:rsid w:val="00B44882"/>
    <w:rsid w:val="00B45524"/>
    <w:rsid w:val="00B4572C"/>
    <w:rsid w:val="00B52044"/>
    <w:rsid w:val="00B53B3A"/>
    <w:rsid w:val="00B54910"/>
    <w:rsid w:val="00B557CA"/>
    <w:rsid w:val="00B5773A"/>
    <w:rsid w:val="00B6548C"/>
    <w:rsid w:val="00B67185"/>
    <w:rsid w:val="00B67AFD"/>
    <w:rsid w:val="00B86871"/>
    <w:rsid w:val="00B8747E"/>
    <w:rsid w:val="00B90E1B"/>
    <w:rsid w:val="00B96B57"/>
    <w:rsid w:val="00BA0353"/>
    <w:rsid w:val="00BA0C7E"/>
    <w:rsid w:val="00BA36F4"/>
    <w:rsid w:val="00BA68EA"/>
    <w:rsid w:val="00BB1476"/>
    <w:rsid w:val="00BB4600"/>
    <w:rsid w:val="00BB62A9"/>
    <w:rsid w:val="00BC13FC"/>
    <w:rsid w:val="00BC1482"/>
    <w:rsid w:val="00BC5F70"/>
    <w:rsid w:val="00BD301B"/>
    <w:rsid w:val="00BD409D"/>
    <w:rsid w:val="00BD761E"/>
    <w:rsid w:val="00BE23A6"/>
    <w:rsid w:val="00BE5EB2"/>
    <w:rsid w:val="00BE7597"/>
    <w:rsid w:val="00BF0418"/>
    <w:rsid w:val="00BF5B11"/>
    <w:rsid w:val="00BF79A2"/>
    <w:rsid w:val="00C3457C"/>
    <w:rsid w:val="00C35242"/>
    <w:rsid w:val="00C35C5F"/>
    <w:rsid w:val="00C37592"/>
    <w:rsid w:val="00C409CE"/>
    <w:rsid w:val="00C41082"/>
    <w:rsid w:val="00C42FFD"/>
    <w:rsid w:val="00C54287"/>
    <w:rsid w:val="00C5757A"/>
    <w:rsid w:val="00C60149"/>
    <w:rsid w:val="00C63D77"/>
    <w:rsid w:val="00C72CE3"/>
    <w:rsid w:val="00C75846"/>
    <w:rsid w:val="00C76397"/>
    <w:rsid w:val="00C76BD7"/>
    <w:rsid w:val="00C77A80"/>
    <w:rsid w:val="00C8590E"/>
    <w:rsid w:val="00C86919"/>
    <w:rsid w:val="00C87885"/>
    <w:rsid w:val="00C91920"/>
    <w:rsid w:val="00C92550"/>
    <w:rsid w:val="00C94481"/>
    <w:rsid w:val="00CA4F9C"/>
    <w:rsid w:val="00CA657B"/>
    <w:rsid w:val="00CA6A3F"/>
    <w:rsid w:val="00CB791F"/>
    <w:rsid w:val="00CC2F67"/>
    <w:rsid w:val="00CC7CA3"/>
    <w:rsid w:val="00CE0A67"/>
    <w:rsid w:val="00CE0CBE"/>
    <w:rsid w:val="00CE6F27"/>
    <w:rsid w:val="00CE7544"/>
    <w:rsid w:val="00CF3D5C"/>
    <w:rsid w:val="00D02F2D"/>
    <w:rsid w:val="00D03D09"/>
    <w:rsid w:val="00D103D1"/>
    <w:rsid w:val="00D12E88"/>
    <w:rsid w:val="00D25D32"/>
    <w:rsid w:val="00D25F38"/>
    <w:rsid w:val="00D26375"/>
    <w:rsid w:val="00D35973"/>
    <w:rsid w:val="00D40597"/>
    <w:rsid w:val="00D40BAC"/>
    <w:rsid w:val="00D429B7"/>
    <w:rsid w:val="00D4672D"/>
    <w:rsid w:val="00D53339"/>
    <w:rsid w:val="00D54E46"/>
    <w:rsid w:val="00D9441C"/>
    <w:rsid w:val="00DB304F"/>
    <w:rsid w:val="00DB5119"/>
    <w:rsid w:val="00DB6E7C"/>
    <w:rsid w:val="00DC5CF9"/>
    <w:rsid w:val="00DC7354"/>
    <w:rsid w:val="00DD637E"/>
    <w:rsid w:val="00DE3173"/>
    <w:rsid w:val="00DF26D9"/>
    <w:rsid w:val="00DF36EC"/>
    <w:rsid w:val="00DF47D5"/>
    <w:rsid w:val="00E015E7"/>
    <w:rsid w:val="00E04CF0"/>
    <w:rsid w:val="00E04F4E"/>
    <w:rsid w:val="00E06720"/>
    <w:rsid w:val="00E07823"/>
    <w:rsid w:val="00E202A6"/>
    <w:rsid w:val="00E22768"/>
    <w:rsid w:val="00E36363"/>
    <w:rsid w:val="00E36A1A"/>
    <w:rsid w:val="00E377F8"/>
    <w:rsid w:val="00E50DB8"/>
    <w:rsid w:val="00E56078"/>
    <w:rsid w:val="00E56AA1"/>
    <w:rsid w:val="00E57B61"/>
    <w:rsid w:val="00E64DBB"/>
    <w:rsid w:val="00E66A25"/>
    <w:rsid w:val="00E755BB"/>
    <w:rsid w:val="00E77678"/>
    <w:rsid w:val="00E82B0E"/>
    <w:rsid w:val="00E846C3"/>
    <w:rsid w:val="00E96510"/>
    <w:rsid w:val="00E96518"/>
    <w:rsid w:val="00EA4623"/>
    <w:rsid w:val="00EA51E0"/>
    <w:rsid w:val="00EB03B2"/>
    <w:rsid w:val="00EB2251"/>
    <w:rsid w:val="00EB4ECA"/>
    <w:rsid w:val="00EB7FF9"/>
    <w:rsid w:val="00EC05F4"/>
    <w:rsid w:val="00EC6E1E"/>
    <w:rsid w:val="00ED2BB6"/>
    <w:rsid w:val="00ED7E92"/>
    <w:rsid w:val="00EE00FD"/>
    <w:rsid w:val="00EE3B2C"/>
    <w:rsid w:val="00EE49A0"/>
    <w:rsid w:val="00EE6905"/>
    <w:rsid w:val="00EE74FD"/>
    <w:rsid w:val="00F0150A"/>
    <w:rsid w:val="00F0470A"/>
    <w:rsid w:val="00F155F6"/>
    <w:rsid w:val="00F265A9"/>
    <w:rsid w:val="00F26F54"/>
    <w:rsid w:val="00F30D1D"/>
    <w:rsid w:val="00F33C17"/>
    <w:rsid w:val="00F45532"/>
    <w:rsid w:val="00F4668A"/>
    <w:rsid w:val="00F5301C"/>
    <w:rsid w:val="00F6262A"/>
    <w:rsid w:val="00F7086A"/>
    <w:rsid w:val="00F718FE"/>
    <w:rsid w:val="00F71FED"/>
    <w:rsid w:val="00F726EA"/>
    <w:rsid w:val="00F81964"/>
    <w:rsid w:val="00F82E37"/>
    <w:rsid w:val="00F83161"/>
    <w:rsid w:val="00F83F17"/>
    <w:rsid w:val="00F84575"/>
    <w:rsid w:val="00F91285"/>
    <w:rsid w:val="00F93F30"/>
    <w:rsid w:val="00F9698B"/>
    <w:rsid w:val="00F96D2E"/>
    <w:rsid w:val="00F97316"/>
    <w:rsid w:val="00FA04EA"/>
    <w:rsid w:val="00FA523F"/>
    <w:rsid w:val="00FB4670"/>
    <w:rsid w:val="00FC0754"/>
    <w:rsid w:val="00FC5945"/>
    <w:rsid w:val="00FD489D"/>
    <w:rsid w:val="00FD4F22"/>
    <w:rsid w:val="00FD755F"/>
    <w:rsid w:val="00FD76EE"/>
    <w:rsid w:val="00FE58C2"/>
    <w:rsid w:val="00F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B2A26"/>
  <w15:chartTrackingRefBased/>
  <w15:docId w15:val="{C3FD184F-F2E0-4B1E-A5F8-990FDB35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3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76A"/>
  </w:style>
  <w:style w:type="paragraph" w:styleId="Pidipagina">
    <w:name w:val="footer"/>
    <w:basedOn w:val="Normale"/>
    <w:link w:val="PidipaginaCarattere"/>
    <w:uiPriority w:val="99"/>
    <w:unhideWhenUsed/>
    <w:rsid w:val="00813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76A"/>
  </w:style>
  <w:style w:type="paragraph" w:styleId="Paragrafoelenco">
    <w:name w:val="List Paragraph"/>
    <w:basedOn w:val="Normale"/>
    <w:uiPriority w:val="34"/>
    <w:qFormat/>
    <w:rsid w:val="0081376A"/>
    <w:pPr>
      <w:spacing w:after="0" w:line="240" w:lineRule="auto"/>
      <w:ind w:left="720"/>
    </w:pPr>
    <w:rPr>
      <w:rFonts w:ascii="Calibri" w:hAnsi="Calibri" w:cs="Calibri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C7CA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C7CA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C7CA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26D87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66F1D"/>
    <w:pPr>
      <w:spacing w:after="0" w:line="240" w:lineRule="auto"/>
    </w:pPr>
  </w:style>
  <w:style w:type="paragraph" w:styleId="Revisione">
    <w:name w:val="Revision"/>
    <w:hidden/>
    <w:uiPriority w:val="99"/>
    <w:semiHidden/>
    <w:rsid w:val="00A67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66">
          <w:marLeft w:val="17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588">
          <w:marLeft w:val="17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8085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509">
          <w:marLeft w:val="17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379">
          <w:marLeft w:val="17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101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.dibenedetto@pambianco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.ziveri@barabino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.ragone@barabino.i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6D1CEEB57844BBDE672B7600EB56A" ma:contentTypeVersion="25" ma:contentTypeDescription="Create a new document." ma:contentTypeScope="" ma:versionID="245f03b034333ffd75631fbec1a96934">
  <xsd:schema xmlns:xsd="http://www.w3.org/2001/XMLSchema" xmlns:xs="http://www.w3.org/2001/XMLSchema" xmlns:p="http://schemas.microsoft.com/office/2006/metadata/properties" xmlns:ns2="5aee91c3-4649-4f42-8140-e7c77de52b7c" xmlns:ns3="81d63505-b61b-4818-b7ff-9738316364c7" targetNamespace="http://schemas.microsoft.com/office/2006/metadata/properties" ma:root="true" ma:fieldsID="1a76f7661a01bbe53dceb7dab8a5016d" ns2:_="" ns3:_="">
    <xsd:import namespace="5aee91c3-4649-4f42-8140-e7c77de52b7c"/>
    <xsd:import namespace="81d63505-b61b-4818-b7ff-973831636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91c3-4649-4f42-8140-e7c77de52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061c9d-f126-43cf-ac55-a7396d399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63505-b61b-4818-b7ff-973831636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fb740d-3fdb-4316-bc55-0e05b11cbcc6}" ma:internalName="TaxCatchAll" ma:showField="CatchAllData" ma:web="81d63505-b61b-4818-b7ff-973831636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385E-AE10-4101-B6C6-DE49D7684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177A4-BDC3-43BD-A2E0-E5FB27CFA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e91c3-4649-4f42-8140-e7c77de52b7c"/>
    <ds:schemaRef ds:uri="81d63505-b61b-4818-b7ff-973831636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2B897-9CD0-439B-8DE1-D043E96F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Decorato</dc:creator>
  <cp:keywords/>
  <dc:description/>
  <cp:lastModifiedBy>Francesco Ziveri</cp:lastModifiedBy>
  <cp:revision>4</cp:revision>
  <cp:lastPrinted>2022-06-29T21:01:00Z</cp:lastPrinted>
  <dcterms:created xsi:type="dcterms:W3CDTF">2022-07-24T17:44:00Z</dcterms:created>
  <dcterms:modified xsi:type="dcterms:W3CDTF">2022-07-25T06:28:00Z</dcterms:modified>
</cp:coreProperties>
</file>