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F2EF1" w14:textId="6C33850D" w:rsidR="009B1F98" w:rsidRDefault="00955B2F" w:rsidP="008D2DFD">
      <w:pPr>
        <w:jc w:val="center"/>
        <w:rPr>
          <w:rFonts w:ascii="Roboto" w:hAnsi="Roboto"/>
          <w:b/>
          <w:bCs/>
          <w:sz w:val="22"/>
          <w:szCs w:val="22"/>
        </w:rPr>
      </w:pPr>
      <w:r>
        <w:rPr>
          <w:rFonts w:ascii="Roboto" w:hAnsi="Roboto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81BCDC" wp14:editId="2AFAA25D">
                <wp:simplePos x="0" y="0"/>
                <wp:positionH relativeFrom="margin">
                  <wp:align>center</wp:align>
                </wp:positionH>
                <wp:positionV relativeFrom="paragraph">
                  <wp:posOffset>38100</wp:posOffset>
                </wp:positionV>
                <wp:extent cx="5399405" cy="0"/>
                <wp:effectExtent l="19050" t="38100" r="67945" b="114300"/>
                <wp:wrapSquare wrapText="bothSides"/>
                <wp:docPr id="4" name="Connettore dirit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9405" cy="0"/>
                        </a:xfrm>
                        <a:prstGeom prst="line">
                          <a:avLst/>
                        </a:prstGeom>
                        <a:ln w="1270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D54659" id="Connettore diritto 4" o:spid="_x0000_s1026" style="position:absolute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pt" to="425.1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" strokecolor="#16479f [3204]" strokeweight="1pt">
                <v:stroke joinstyle="miter"/>
                <v:shadow on="t" color="black" opacity="26214f" origin="-.5,-.5" offset=".74836mm,.74836mm"/>
                <w10:wrap type="square" anchorx="margin"/>
              </v:line>
            </w:pict>
          </mc:Fallback>
        </mc:AlternateContent>
      </w:r>
    </w:p>
    <w:p w14:paraId="4E7528FA" w14:textId="0060B6AE" w:rsidR="0000726F" w:rsidRPr="002819E7" w:rsidRDefault="008D2DFD" w:rsidP="0000726F">
      <w:pPr>
        <w:spacing w:line="276" w:lineRule="auto"/>
        <w:jc w:val="center"/>
        <w:rPr>
          <w:rFonts w:ascii="Verdana" w:hAnsi="Verdana"/>
          <w:b/>
          <w:bCs/>
          <w:sz w:val="36"/>
          <w:szCs w:val="36"/>
        </w:rPr>
      </w:pPr>
      <w:r>
        <w:rPr>
          <w:rFonts w:ascii="Verdana" w:hAnsi="Verdana"/>
          <w:b/>
          <w:bCs/>
          <w:sz w:val="36"/>
          <w:szCs w:val="36"/>
        </w:rPr>
        <w:t>Lo Studio Legale MDA</w:t>
      </w:r>
      <w:r w:rsidR="00964EDB">
        <w:rPr>
          <w:rFonts w:ascii="Verdana" w:hAnsi="Verdana"/>
          <w:b/>
          <w:bCs/>
          <w:sz w:val="36"/>
          <w:szCs w:val="36"/>
        </w:rPr>
        <w:t xml:space="preserve"> </w:t>
      </w:r>
      <w:r w:rsidR="0000726F" w:rsidRPr="002819E7">
        <w:rPr>
          <w:rFonts w:ascii="Verdana" w:hAnsi="Verdana"/>
          <w:b/>
          <w:bCs/>
          <w:sz w:val="36"/>
          <w:szCs w:val="36"/>
        </w:rPr>
        <w:t xml:space="preserve">advisor </w:t>
      </w:r>
      <w:r w:rsidR="0000726F">
        <w:rPr>
          <w:rFonts w:ascii="Verdana" w:hAnsi="Verdana"/>
          <w:b/>
          <w:bCs/>
          <w:sz w:val="36"/>
          <w:szCs w:val="36"/>
        </w:rPr>
        <w:t>legale</w:t>
      </w:r>
      <w:r w:rsidR="0000726F" w:rsidRPr="002819E7">
        <w:rPr>
          <w:rFonts w:ascii="Verdana" w:hAnsi="Verdana"/>
          <w:b/>
          <w:bCs/>
          <w:sz w:val="36"/>
          <w:szCs w:val="36"/>
        </w:rPr>
        <w:t xml:space="preserve"> </w:t>
      </w:r>
    </w:p>
    <w:p w14:paraId="7FB1EDB6" w14:textId="77777777" w:rsidR="0000726F" w:rsidRPr="002819E7" w:rsidRDefault="0000726F" w:rsidP="0000726F">
      <w:pPr>
        <w:spacing w:line="276" w:lineRule="auto"/>
        <w:jc w:val="center"/>
        <w:rPr>
          <w:rFonts w:ascii="Verdana" w:hAnsi="Verdana"/>
          <w:b/>
          <w:bCs/>
          <w:sz w:val="36"/>
          <w:szCs w:val="36"/>
        </w:rPr>
      </w:pPr>
      <w:r w:rsidRPr="002819E7">
        <w:rPr>
          <w:rFonts w:ascii="Verdana" w:hAnsi="Verdana"/>
          <w:b/>
          <w:bCs/>
          <w:sz w:val="36"/>
          <w:szCs w:val="36"/>
        </w:rPr>
        <w:t xml:space="preserve">di </w:t>
      </w:r>
      <w:proofErr w:type="spellStart"/>
      <w:proofErr w:type="gramStart"/>
      <w:r w:rsidRPr="002819E7">
        <w:rPr>
          <w:rFonts w:ascii="Verdana" w:hAnsi="Verdana"/>
          <w:b/>
          <w:bCs/>
          <w:sz w:val="36"/>
          <w:szCs w:val="36"/>
        </w:rPr>
        <w:t>Think:Water</w:t>
      </w:r>
      <w:proofErr w:type="gramEnd"/>
      <w:r w:rsidRPr="002819E7">
        <w:rPr>
          <w:rFonts w:ascii="Verdana" w:hAnsi="Verdana"/>
          <w:b/>
          <w:bCs/>
          <w:sz w:val="36"/>
          <w:szCs w:val="36"/>
        </w:rPr>
        <w:t>-PROFINE</w:t>
      </w:r>
      <w:proofErr w:type="spellEnd"/>
      <w:r w:rsidRPr="002819E7">
        <w:rPr>
          <w:rFonts w:ascii="Verdana" w:hAnsi="Verdana"/>
          <w:b/>
          <w:bCs/>
          <w:sz w:val="36"/>
          <w:szCs w:val="36"/>
        </w:rPr>
        <w:t xml:space="preserve"> nella vendita </w:t>
      </w:r>
    </w:p>
    <w:p w14:paraId="67F958B9" w14:textId="77777777" w:rsidR="0000726F" w:rsidRPr="002819E7" w:rsidRDefault="0000726F" w:rsidP="0000726F">
      <w:pPr>
        <w:spacing w:line="276" w:lineRule="auto"/>
        <w:jc w:val="center"/>
        <w:rPr>
          <w:rFonts w:ascii="Verdana" w:hAnsi="Verdana"/>
          <w:b/>
          <w:bCs/>
          <w:sz w:val="36"/>
          <w:szCs w:val="36"/>
        </w:rPr>
      </w:pPr>
      <w:r w:rsidRPr="002819E7">
        <w:rPr>
          <w:rFonts w:ascii="Verdana" w:hAnsi="Verdana"/>
          <w:b/>
          <w:bCs/>
          <w:sz w:val="36"/>
          <w:szCs w:val="36"/>
        </w:rPr>
        <w:t xml:space="preserve">a </w:t>
      </w:r>
      <w:proofErr w:type="spellStart"/>
      <w:r w:rsidRPr="002819E7">
        <w:rPr>
          <w:rFonts w:ascii="Verdana" w:hAnsi="Verdana"/>
          <w:b/>
          <w:bCs/>
          <w:sz w:val="36"/>
          <w:szCs w:val="36"/>
        </w:rPr>
        <w:t>Culligan</w:t>
      </w:r>
      <w:proofErr w:type="spellEnd"/>
      <w:r w:rsidRPr="002819E7">
        <w:rPr>
          <w:rFonts w:ascii="Verdana" w:hAnsi="Verdana"/>
          <w:b/>
          <w:bCs/>
          <w:sz w:val="36"/>
          <w:szCs w:val="36"/>
        </w:rPr>
        <w:t xml:space="preserve"> </w:t>
      </w:r>
      <w:r>
        <w:rPr>
          <w:rFonts w:ascii="Verdana" w:hAnsi="Verdana"/>
          <w:b/>
          <w:bCs/>
          <w:sz w:val="36"/>
          <w:szCs w:val="36"/>
        </w:rPr>
        <w:t>International</w:t>
      </w:r>
    </w:p>
    <w:p w14:paraId="75E4CCEF" w14:textId="77777777" w:rsidR="009B1F98" w:rsidRDefault="009B1F98" w:rsidP="00FE2953">
      <w:pPr>
        <w:spacing w:line="276" w:lineRule="auto"/>
        <w:jc w:val="both"/>
        <w:rPr>
          <w:rFonts w:ascii="Roboto" w:hAnsi="Roboto"/>
          <w:b/>
          <w:bCs/>
          <w:sz w:val="22"/>
          <w:szCs w:val="22"/>
        </w:rPr>
      </w:pPr>
    </w:p>
    <w:p w14:paraId="04164194" w14:textId="77777777" w:rsidR="0000726F" w:rsidRDefault="0000726F" w:rsidP="0000726F">
      <w:pP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  <w:proofErr w:type="spellStart"/>
      <w:proofErr w:type="gramStart"/>
      <w:r w:rsidRPr="002809E9">
        <w:rPr>
          <w:rFonts w:ascii="Verdana" w:hAnsi="Verdana"/>
          <w:b/>
          <w:bCs/>
          <w:sz w:val="22"/>
          <w:szCs w:val="22"/>
        </w:rPr>
        <w:t>Think:Water</w:t>
      </w:r>
      <w:proofErr w:type="gramEnd"/>
      <w:r w:rsidRPr="002809E9">
        <w:rPr>
          <w:rFonts w:ascii="Verdana" w:hAnsi="Verdana"/>
          <w:b/>
          <w:bCs/>
          <w:sz w:val="22"/>
          <w:szCs w:val="22"/>
        </w:rPr>
        <w:t>-PROFINE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entra così a far parte del gruppo americano, </w:t>
      </w:r>
    </w:p>
    <w:p w14:paraId="35DFA642" w14:textId="2FD11B6F" w:rsidR="0000726F" w:rsidRDefault="0000726F" w:rsidP="0000726F">
      <w:pP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tra i</w:t>
      </w:r>
      <w:r w:rsidRPr="008C2249">
        <w:rPr>
          <w:rFonts w:ascii="Verdana" w:hAnsi="Verdana"/>
          <w:b/>
          <w:bCs/>
          <w:sz w:val="22"/>
          <w:szCs w:val="22"/>
        </w:rPr>
        <w:t xml:space="preserve"> leader nel trattamento acqua in Italia</w:t>
      </w:r>
    </w:p>
    <w:p w14:paraId="156F0701" w14:textId="77777777" w:rsidR="00E2418A" w:rsidRDefault="00E2418A" w:rsidP="00FE2953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68196739" w14:textId="75664360" w:rsidR="0000726F" w:rsidRDefault="001F224B" w:rsidP="0000726F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4753DA">
        <w:rPr>
          <w:rFonts w:ascii="Verdana" w:hAnsi="Verdana"/>
          <w:sz w:val="22"/>
          <w:szCs w:val="22"/>
        </w:rPr>
        <w:t>Cittadella (PD)</w:t>
      </w:r>
      <w:r w:rsidR="009B3B59" w:rsidRPr="004753DA">
        <w:rPr>
          <w:rFonts w:ascii="Verdana" w:hAnsi="Verdana"/>
          <w:sz w:val="22"/>
          <w:szCs w:val="22"/>
        </w:rPr>
        <w:t>,</w:t>
      </w:r>
      <w:r w:rsidR="009B1F98" w:rsidRPr="004753DA">
        <w:rPr>
          <w:rFonts w:ascii="Verdana" w:hAnsi="Verdana"/>
          <w:sz w:val="22"/>
          <w:szCs w:val="22"/>
        </w:rPr>
        <w:t xml:space="preserve"> </w:t>
      </w:r>
      <w:r w:rsidR="0000726F" w:rsidRPr="004753DA">
        <w:rPr>
          <w:rFonts w:ascii="Verdana" w:hAnsi="Verdana"/>
          <w:sz w:val="22"/>
          <w:szCs w:val="22"/>
        </w:rPr>
        <w:t>1</w:t>
      </w:r>
      <w:r w:rsidR="0087289F" w:rsidRPr="004753DA">
        <w:rPr>
          <w:rFonts w:ascii="Verdana" w:hAnsi="Verdana"/>
          <w:sz w:val="22"/>
          <w:szCs w:val="22"/>
        </w:rPr>
        <w:t>4</w:t>
      </w:r>
      <w:r w:rsidR="0000726F" w:rsidRPr="004753DA">
        <w:rPr>
          <w:rFonts w:ascii="Verdana" w:hAnsi="Verdana"/>
          <w:sz w:val="22"/>
          <w:szCs w:val="22"/>
        </w:rPr>
        <w:t xml:space="preserve"> settembre</w:t>
      </w:r>
      <w:r w:rsidR="009B1F98" w:rsidRPr="004753DA">
        <w:rPr>
          <w:rFonts w:ascii="Verdana" w:hAnsi="Verdana"/>
          <w:sz w:val="22"/>
          <w:szCs w:val="22"/>
        </w:rPr>
        <w:t xml:space="preserve"> 2022</w:t>
      </w:r>
      <w:r>
        <w:rPr>
          <w:rFonts w:ascii="Verdana" w:hAnsi="Verdana"/>
          <w:sz w:val="22"/>
          <w:szCs w:val="22"/>
        </w:rPr>
        <w:t xml:space="preserve"> </w:t>
      </w:r>
      <w:r w:rsidR="00A3506D">
        <w:rPr>
          <w:rFonts w:ascii="Verdana" w:hAnsi="Verdana"/>
          <w:sz w:val="22"/>
          <w:szCs w:val="22"/>
        </w:rPr>
        <w:t xml:space="preserve">– </w:t>
      </w:r>
      <w:r w:rsidR="008D2DFD">
        <w:rPr>
          <w:rFonts w:ascii="Verdana" w:hAnsi="Verdana" w:cs="Arial"/>
          <w:b/>
          <w:bCs/>
          <w:sz w:val="22"/>
          <w:szCs w:val="22"/>
        </w:rPr>
        <w:t>L</w:t>
      </w:r>
      <w:r w:rsidR="008D2DFD" w:rsidRPr="008D2DFD">
        <w:rPr>
          <w:rFonts w:ascii="Verdana" w:hAnsi="Verdana" w:cs="Arial"/>
          <w:b/>
          <w:bCs/>
          <w:sz w:val="22"/>
          <w:szCs w:val="22"/>
        </w:rPr>
        <w:t xml:space="preserve">o Studio Legale </w:t>
      </w:r>
      <w:r w:rsidR="00320245">
        <w:rPr>
          <w:rFonts w:ascii="Verdana" w:hAnsi="Verdana" w:cs="Arial"/>
          <w:b/>
          <w:bCs/>
          <w:sz w:val="22"/>
          <w:szCs w:val="22"/>
        </w:rPr>
        <w:t xml:space="preserve">e Tributario </w:t>
      </w:r>
      <w:r w:rsidR="008D2DFD" w:rsidRPr="008D2DFD">
        <w:rPr>
          <w:rFonts w:ascii="Verdana" w:hAnsi="Verdana" w:cs="Arial"/>
          <w:b/>
          <w:bCs/>
          <w:sz w:val="22"/>
          <w:szCs w:val="22"/>
        </w:rPr>
        <w:t>MDA</w:t>
      </w:r>
      <w:r w:rsidR="008D2DFD" w:rsidRPr="008D2DFD">
        <w:rPr>
          <w:rFonts w:ascii="Verdana" w:hAnsi="Verdana" w:cs="Arial"/>
          <w:sz w:val="22"/>
          <w:szCs w:val="22"/>
        </w:rPr>
        <w:t>, con gli avvocati partner</w:t>
      </w:r>
      <w:r w:rsidR="008D2DFD" w:rsidRPr="008D2DFD">
        <w:rPr>
          <w:rFonts w:ascii="Verdana" w:hAnsi="Verdana" w:cs="Arial"/>
          <w:b/>
          <w:bCs/>
          <w:sz w:val="22"/>
          <w:szCs w:val="22"/>
        </w:rPr>
        <w:t xml:space="preserve"> Alessio Vianello e Simone </w:t>
      </w:r>
      <w:proofErr w:type="spellStart"/>
      <w:r w:rsidR="008D2DFD" w:rsidRPr="008D2DFD">
        <w:rPr>
          <w:rFonts w:ascii="Verdana" w:hAnsi="Verdana" w:cs="Arial"/>
          <w:b/>
          <w:bCs/>
          <w:sz w:val="22"/>
          <w:szCs w:val="22"/>
        </w:rPr>
        <w:t>Cecchinato</w:t>
      </w:r>
      <w:proofErr w:type="spellEnd"/>
      <w:r w:rsidR="008D2DFD">
        <w:rPr>
          <w:rFonts w:ascii="Verdana" w:hAnsi="Verdana" w:cs="Arial"/>
          <w:b/>
          <w:bCs/>
          <w:sz w:val="22"/>
          <w:szCs w:val="22"/>
        </w:rPr>
        <w:t>,</w:t>
      </w:r>
      <w:r w:rsidR="008D2DFD" w:rsidRPr="008D2DFD">
        <w:rPr>
          <w:rFonts w:ascii="Verdana" w:hAnsi="Verdana" w:cs="Arial"/>
          <w:b/>
          <w:bCs/>
          <w:sz w:val="22"/>
          <w:szCs w:val="22"/>
        </w:rPr>
        <w:t xml:space="preserve"> </w:t>
      </w:r>
      <w:r w:rsidR="0000726F" w:rsidRPr="005D53F3">
        <w:rPr>
          <w:rFonts w:ascii="Verdana" w:hAnsi="Verdana" w:cs="Arial"/>
          <w:b/>
          <w:bCs/>
          <w:sz w:val="22"/>
          <w:szCs w:val="22"/>
        </w:rPr>
        <w:t xml:space="preserve">ha assistito </w:t>
      </w:r>
      <w:proofErr w:type="spellStart"/>
      <w:r w:rsidR="0000726F" w:rsidRPr="002819E7">
        <w:rPr>
          <w:rFonts w:ascii="Verdana" w:hAnsi="Verdana" w:cs="Arial"/>
          <w:b/>
          <w:bCs/>
          <w:sz w:val="22"/>
          <w:szCs w:val="22"/>
        </w:rPr>
        <w:t>Think:Water-Profine</w:t>
      </w:r>
      <w:proofErr w:type="spellEnd"/>
      <w:r w:rsidR="0000726F" w:rsidRPr="002819E7">
        <w:rPr>
          <w:rFonts w:ascii="Verdana" w:hAnsi="Verdana" w:cs="Arial"/>
          <w:b/>
          <w:bCs/>
          <w:sz w:val="22"/>
          <w:szCs w:val="22"/>
        </w:rPr>
        <w:t xml:space="preserve"> </w:t>
      </w:r>
      <w:r w:rsidR="0000726F" w:rsidRPr="005D53F3">
        <w:rPr>
          <w:rFonts w:ascii="Verdana" w:hAnsi="Verdana" w:cs="Arial"/>
          <w:b/>
          <w:bCs/>
          <w:sz w:val="22"/>
          <w:szCs w:val="22"/>
        </w:rPr>
        <w:t xml:space="preserve">nel ruolo di advisor finanziario </w:t>
      </w:r>
      <w:r w:rsidR="0000726F" w:rsidRPr="002809E9">
        <w:rPr>
          <w:rFonts w:ascii="Verdana" w:hAnsi="Verdana" w:cs="Arial"/>
          <w:sz w:val="22"/>
          <w:szCs w:val="22"/>
        </w:rPr>
        <w:t xml:space="preserve">nella cessione </w:t>
      </w:r>
      <w:r w:rsidR="0000726F" w:rsidRPr="002809E9">
        <w:rPr>
          <w:rFonts w:ascii="Verdana" w:hAnsi="Verdana"/>
          <w:sz w:val="22"/>
          <w:szCs w:val="22"/>
        </w:rPr>
        <w:t xml:space="preserve">dell’intero capitale sociale dell’azienda a </w:t>
      </w:r>
      <w:proofErr w:type="spellStart"/>
      <w:r w:rsidR="0000726F" w:rsidRPr="002809E9">
        <w:rPr>
          <w:rFonts w:ascii="Verdana" w:hAnsi="Verdana" w:cs="Arial"/>
          <w:sz w:val="22"/>
          <w:szCs w:val="22"/>
        </w:rPr>
        <w:t>Culligan</w:t>
      </w:r>
      <w:proofErr w:type="spellEnd"/>
      <w:r w:rsidR="0000726F" w:rsidRPr="002809E9">
        <w:rPr>
          <w:rFonts w:ascii="Verdana" w:hAnsi="Verdana" w:cs="Arial"/>
          <w:sz w:val="22"/>
          <w:szCs w:val="22"/>
        </w:rPr>
        <w:t xml:space="preserve"> International EMEA S.r.l.</w:t>
      </w:r>
      <w:r w:rsidR="0000726F" w:rsidRPr="005D53F3">
        <w:rPr>
          <w:rFonts w:ascii="Verdana" w:hAnsi="Verdana" w:cs="Arial"/>
          <w:sz w:val="22"/>
          <w:szCs w:val="22"/>
        </w:rPr>
        <w:t xml:space="preserve"> </w:t>
      </w:r>
      <w:r w:rsidR="0000726F">
        <w:rPr>
          <w:rFonts w:ascii="Verdana" w:hAnsi="Verdana" w:cs="Arial"/>
          <w:sz w:val="22"/>
          <w:szCs w:val="22"/>
        </w:rPr>
        <w:t>- soc</w:t>
      </w:r>
      <w:r w:rsidR="0000726F">
        <w:rPr>
          <w:rFonts w:ascii="Verdana" w:hAnsi="Verdana"/>
          <w:sz w:val="22"/>
          <w:szCs w:val="22"/>
        </w:rPr>
        <w:t xml:space="preserve">ietà attiva </w:t>
      </w:r>
      <w:r w:rsidR="0000726F" w:rsidRPr="00A3506D">
        <w:rPr>
          <w:rFonts w:ascii="Verdana" w:hAnsi="Verdana"/>
          <w:sz w:val="22"/>
          <w:szCs w:val="22"/>
        </w:rPr>
        <w:t xml:space="preserve">nel trattamento </w:t>
      </w:r>
      <w:r w:rsidR="0000726F">
        <w:rPr>
          <w:rFonts w:ascii="Verdana" w:hAnsi="Verdana"/>
          <w:sz w:val="22"/>
          <w:szCs w:val="22"/>
        </w:rPr>
        <w:t>dell’</w:t>
      </w:r>
      <w:r w:rsidR="0000726F" w:rsidRPr="00A3506D">
        <w:rPr>
          <w:rFonts w:ascii="Verdana" w:hAnsi="Verdana"/>
          <w:sz w:val="22"/>
          <w:szCs w:val="22"/>
        </w:rPr>
        <w:t>acqua</w:t>
      </w:r>
      <w:r w:rsidR="0000726F">
        <w:rPr>
          <w:rFonts w:ascii="Verdana" w:hAnsi="Verdana"/>
          <w:sz w:val="22"/>
          <w:szCs w:val="22"/>
        </w:rPr>
        <w:t xml:space="preserve"> in Italia fin</w:t>
      </w:r>
      <w:r w:rsidR="0000726F" w:rsidRPr="00A3506D">
        <w:rPr>
          <w:rFonts w:ascii="Verdana" w:hAnsi="Verdana"/>
          <w:sz w:val="22"/>
          <w:szCs w:val="22"/>
        </w:rPr>
        <w:t xml:space="preserve"> </w:t>
      </w:r>
      <w:r w:rsidR="0000726F">
        <w:rPr>
          <w:rFonts w:ascii="Verdana" w:hAnsi="Verdana"/>
          <w:sz w:val="22"/>
          <w:szCs w:val="22"/>
        </w:rPr>
        <w:t>da</w:t>
      </w:r>
      <w:r w:rsidR="0000726F" w:rsidRPr="00A3506D">
        <w:rPr>
          <w:rFonts w:ascii="Verdana" w:hAnsi="Verdana"/>
          <w:sz w:val="22"/>
          <w:szCs w:val="22"/>
        </w:rPr>
        <w:t xml:space="preserve">l 1960 come </w:t>
      </w:r>
      <w:r w:rsidR="0000726F">
        <w:rPr>
          <w:rFonts w:ascii="Verdana" w:hAnsi="Verdana"/>
          <w:sz w:val="22"/>
          <w:szCs w:val="22"/>
        </w:rPr>
        <w:t>l</w:t>
      </w:r>
      <w:r w:rsidR="0000726F" w:rsidRPr="00A3506D">
        <w:rPr>
          <w:rFonts w:ascii="Verdana" w:hAnsi="Verdana"/>
          <w:sz w:val="22"/>
          <w:szCs w:val="22"/>
        </w:rPr>
        <w:t xml:space="preserve">icenziatario di </w:t>
      </w:r>
      <w:proofErr w:type="spellStart"/>
      <w:r w:rsidR="0000726F" w:rsidRPr="00A3506D">
        <w:rPr>
          <w:rFonts w:ascii="Verdana" w:hAnsi="Verdana"/>
          <w:sz w:val="22"/>
          <w:szCs w:val="22"/>
        </w:rPr>
        <w:t>Culligan</w:t>
      </w:r>
      <w:proofErr w:type="spellEnd"/>
      <w:r w:rsidR="0000726F" w:rsidRPr="00A3506D">
        <w:rPr>
          <w:rFonts w:ascii="Verdana" w:hAnsi="Verdana"/>
          <w:sz w:val="22"/>
          <w:szCs w:val="22"/>
        </w:rPr>
        <w:t xml:space="preserve"> International</w:t>
      </w:r>
      <w:r w:rsidR="0000726F">
        <w:rPr>
          <w:rFonts w:ascii="Verdana" w:hAnsi="Verdana"/>
          <w:sz w:val="22"/>
          <w:szCs w:val="22"/>
        </w:rPr>
        <w:t>.</w:t>
      </w:r>
    </w:p>
    <w:p w14:paraId="3199F28A" w14:textId="77777777" w:rsidR="0000726F" w:rsidRDefault="0000726F" w:rsidP="0000726F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79FA6322" w14:textId="1C705A8C" w:rsidR="0000726F" w:rsidRDefault="0000726F" w:rsidP="0000726F">
      <w:pPr>
        <w:spacing w:line="276" w:lineRule="auto"/>
        <w:jc w:val="both"/>
        <w:rPr>
          <w:rFonts w:ascii="Verdana" w:hAnsi="Verdana"/>
          <w:sz w:val="22"/>
          <w:szCs w:val="22"/>
        </w:rPr>
      </w:pPr>
      <w:proofErr w:type="spellStart"/>
      <w:proofErr w:type="gramStart"/>
      <w:r w:rsidRPr="00103C98">
        <w:rPr>
          <w:rFonts w:ascii="Verdana" w:hAnsi="Verdana"/>
          <w:sz w:val="22"/>
          <w:szCs w:val="22"/>
        </w:rPr>
        <w:t>Think:Water</w:t>
      </w:r>
      <w:proofErr w:type="gramEnd"/>
      <w:r w:rsidRPr="00103C98">
        <w:rPr>
          <w:rFonts w:ascii="Verdana" w:hAnsi="Verdana"/>
          <w:sz w:val="22"/>
          <w:szCs w:val="22"/>
        </w:rPr>
        <w:t>-Profine</w:t>
      </w:r>
      <w:proofErr w:type="spellEnd"/>
      <w:r>
        <w:rPr>
          <w:rFonts w:ascii="Verdana" w:hAnsi="Verdana"/>
          <w:sz w:val="22"/>
          <w:szCs w:val="22"/>
        </w:rPr>
        <w:t xml:space="preserve"> - </w:t>
      </w:r>
      <w:r w:rsidRPr="002819E7">
        <w:rPr>
          <w:rFonts w:ascii="Verdana" w:hAnsi="Verdana"/>
          <w:sz w:val="22"/>
          <w:szCs w:val="22"/>
        </w:rPr>
        <w:t>gruppo veneto che progetta, produce e commercia filtri ed impianti ad osmosi inversa per il trattamento dell’acqua ad uso domestico e professionale</w:t>
      </w:r>
      <w:r>
        <w:rPr>
          <w:rFonts w:ascii="Verdana" w:hAnsi="Verdana"/>
          <w:sz w:val="22"/>
          <w:szCs w:val="22"/>
        </w:rPr>
        <w:t xml:space="preserve"> -</w:t>
      </w:r>
      <w:r w:rsidRPr="00103C98">
        <w:rPr>
          <w:rFonts w:ascii="Verdana" w:hAnsi="Verdana"/>
          <w:sz w:val="22"/>
          <w:szCs w:val="22"/>
        </w:rPr>
        <w:t xml:space="preserve"> ha il suo quartier generale a Cittadella (PD)</w:t>
      </w:r>
      <w:r w:rsidRPr="008C4C74">
        <w:rPr>
          <w:rFonts w:ascii="Verdana" w:hAnsi="Verdana"/>
          <w:sz w:val="22"/>
          <w:szCs w:val="22"/>
        </w:rPr>
        <w:t xml:space="preserve"> dove sono impiegati complessivamente 4</w:t>
      </w:r>
      <w:r w:rsidR="007A5A0F">
        <w:rPr>
          <w:rFonts w:ascii="Verdana" w:hAnsi="Verdana"/>
          <w:sz w:val="22"/>
          <w:szCs w:val="22"/>
        </w:rPr>
        <w:t>1</w:t>
      </w:r>
      <w:r w:rsidRPr="008C4C74">
        <w:rPr>
          <w:rFonts w:ascii="Verdana" w:hAnsi="Verdana"/>
          <w:sz w:val="22"/>
          <w:szCs w:val="22"/>
        </w:rPr>
        <w:t xml:space="preserve"> dipendenti</w:t>
      </w:r>
      <w:r>
        <w:rPr>
          <w:rFonts w:ascii="Verdana" w:hAnsi="Verdana"/>
          <w:sz w:val="22"/>
          <w:szCs w:val="22"/>
        </w:rPr>
        <w:t>,</w:t>
      </w:r>
      <w:r w:rsidRPr="008C4C74">
        <w:rPr>
          <w:rFonts w:ascii="Verdana" w:hAnsi="Verdana"/>
          <w:sz w:val="22"/>
          <w:szCs w:val="22"/>
        </w:rPr>
        <w:t xml:space="preserve"> in una</w:t>
      </w:r>
      <w:r>
        <w:rPr>
          <w:rFonts w:ascii="Verdana" w:hAnsi="Verdana"/>
          <w:sz w:val="22"/>
          <w:szCs w:val="22"/>
        </w:rPr>
        <w:t xml:space="preserve"> struttura che si estende per oltre 6mila mq e dove sono realizzati prodotti dedicati al miglioramento dell’acqua per uso alimentare. </w:t>
      </w:r>
      <w:bookmarkStart w:id="0" w:name="_Hlk113895565"/>
      <w:r>
        <w:rPr>
          <w:rFonts w:ascii="Verdana" w:hAnsi="Verdana"/>
          <w:sz w:val="22"/>
          <w:szCs w:val="22"/>
        </w:rPr>
        <w:t>Si tratta di soluzioni oggi fondamentali per una corretta e più efficace gestione delle risorse idriche.</w:t>
      </w:r>
      <w:bookmarkEnd w:id="0"/>
    </w:p>
    <w:p w14:paraId="15BA08BD" w14:textId="77777777" w:rsidR="0000726F" w:rsidRDefault="0000726F" w:rsidP="0000726F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1CEDF807" w14:textId="78219F50" w:rsidR="0000726F" w:rsidRDefault="0000726F" w:rsidP="0000726F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L’azienda è nata nel 2005 ed è cresciuta progressivamente grazie ad una strategia improntata alla creazione di soluzioni volte a ridurre gli sprechi e a semplificare la manutenzione dei prodotti, la società si è distinta negli anni per la sua propensione all’innovazione e al miglioramento continuo, ottenendo importanti risultati anche sul fronte di bilancio, con un </w:t>
      </w:r>
      <w:r w:rsidRPr="00210008">
        <w:rPr>
          <w:rFonts w:ascii="Verdana" w:hAnsi="Verdana"/>
          <w:b/>
          <w:bCs/>
          <w:sz w:val="22"/>
          <w:szCs w:val="22"/>
        </w:rPr>
        <w:t>fatturato che ha raggiunto i 7,</w:t>
      </w:r>
      <w:r w:rsidR="007A5A0F">
        <w:rPr>
          <w:rFonts w:ascii="Verdana" w:hAnsi="Verdana"/>
          <w:b/>
          <w:bCs/>
          <w:sz w:val="22"/>
          <w:szCs w:val="22"/>
        </w:rPr>
        <w:t>8</w:t>
      </w:r>
      <w:r w:rsidRPr="00210008">
        <w:rPr>
          <w:rFonts w:ascii="Verdana" w:hAnsi="Verdana"/>
          <w:b/>
          <w:bCs/>
          <w:sz w:val="22"/>
          <w:szCs w:val="22"/>
        </w:rPr>
        <w:t xml:space="preserve"> milioni di euro nel 2021</w:t>
      </w:r>
      <w:r>
        <w:rPr>
          <w:rFonts w:ascii="Verdana" w:hAnsi="Verdana"/>
          <w:sz w:val="22"/>
          <w:szCs w:val="22"/>
        </w:rPr>
        <w:t xml:space="preserve">. Il percorso di sviluppo proseguirà anche nel </w:t>
      </w:r>
      <w:r w:rsidRPr="00210008">
        <w:rPr>
          <w:rFonts w:ascii="Verdana" w:hAnsi="Verdana"/>
          <w:b/>
          <w:bCs/>
          <w:sz w:val="22"/>
          <w:szCs w:val="22"/>
        </w:rPr>
        <w:t>2022</w:t>
      </w:r>
      <w:r>
        <w:rPr>
          <w:rFonts w:ascii="Verdana" w:hAnsi="Verdana"/>
          <w:sz w:val="22"/>
          <w:szCs w:val="22"/>
        </w:rPr>
        <w:t xml:space="preserve">, anno in cui </w:t>
      </w:r>
      <w:r w:rsidRPr="00210008">
        <w:rPr>
          <w:rFonts w:ascii="Verdana" w:hAnsi="Verdana"/>
          <w:b/>
          <w:bCs/>
          <w:sz w:val="22"/>
          <w:szCs w:val="22"/>
        </w:rPr>
        <w:t>la società conta di superare gli 11 milioni di ricavi</w:t>
      </w:r>
      <w:r>
        <w:rPr>
          <w:rFonts w:ascii="Verdana" w:hAnsi="Verdana"/>
          <w:sz w:val="22"/>
          <w:szCs w:val="22"/>
        </w:rPr>
        <w:t>, con un aumento</w:t>
      </w:r>
      <w:r w:rsidRPr="00404626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di oltre il</w:t>
      </w:r>
      <w:r w:rsidRPr="00404626">
        <w:rPr>
          <w:rFonts w:ascii="Verdana" w:hAnsi="Verdana"/>
          <w:sz w:val="22"/>
          <w:szCs w:val="22"/>
        </w:rPr>
        <w:t xml:space="preserve"> 4</w:t>
      </w:r>
      <w:r>
        <w:rPr>
          <w:rFonts w:ascii="Verdana" w:hAnsi="Verdana"/>
          <w:sz w:val="22"/>
          <w:szCs w:val="22"/>
        </w:rPr>
        <w:t>5</w:t>
      </w:r>
      <w:r w:rsidRPr="00404626">
        <w:rPr>
          <w:rFonts w:ascii="Verdana" w:hAnsi="Verdana"/>
          <w:sz w:val="22"/>
          <w:szCs w:val="22"/>
        </w:rPr>
        <w:t>%</w:t>
      </w:r>
      <w:r>
        <w:rPr>
          <w:rFonts w:ascii="Verdana" w:hAnsi="Verdana"/>
          <w:sz w:val="22"/>
          <w:szCs w:val="22"/>
        </w:rPr>
        <w:t xml:space="preserve"> rispetto all’esercizio precedente.</w:t>
      </w:r>
    </w:p>
    <w:p w14:paraId="3CE9CA28" w14:textId="6046BEDD" w:rsidR="00823C10" w:rsidRDefault="00823C10" w:rsidP="0000726F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823C10">
        <w:rPr>
          <w:rFonts w:ascii="Verdana" w:hAnsi="Verdana"/>
          <w:sz w:val="22"/>
          <w:szCs w:val="22"/>
        </w:rPr>
        <w:t xml:space="preserve">Quest’anno l’azienda ha prodotto più di </w:t>
      </w:r>
      <w:r w:rsidRPr="00823C10">
        <w:rPr>
          <w:rFonts w:ascii="Verdana" w:hAnsi="Verdana"/>
          <w:b/>
          <w:bCs/>
          <w:sz w:val="22"/>
          <w:szCs w:val="22"/>
        </w:rPr>
        <w:t>150mila filtri per l’acqua</w:t>
      </w:r>
      <w:r w:rsidRPr="00823C10">
        <w:rPr>
          <w:rFonts w:ascii="Verdana" w:hAnsi="Verdana"/>
          <w:sz w:val="22"/>
          <w:szCs w:val="22"/>
        </w:rPr>
        <w:t xml:space="preserve"> con un evidente impatto positivo sulla riduzione della plastica. Utilizzando un solo filtro, infatti, il consumo medio di una famiglia può essere ridotto di circa mille bottiglie all’anno.</w:t>
      </w:r>
    </w:p>
    <w:p w14:paraId="7050F550" w14:textId="77777777" w:rsidR="0000726F" w:rsidRDefault="0000726F" w:rsidP="0000726F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6CDFF6EB" w14:textId="77777777" w:rsidR="0000726F" w:rsidRPr="00210008" w:rsidRDefault="0000726F" w:rsidP="0000726F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L’ingresso di </w:t>
      </w:r>
      <w:proofErr w:type="spellStart"/>
      <w:proofErr w:type="gramStart"/>
      <w:r>
        <w:rPr>
          <w:rFonts w:ascii="Verdana" w:hAnsi="Verdana"/>
          <w:sz w:val="22"/>
          <w:szCs w:val="22"/>
        </w:rPr>
        <w:t>Think:Water</w:t>
      </w:r>
      <w:proofErr w:type="gramEnd"/>
      <w:r>
        <w:rPr>
          <w:rFonts w:ascii="Verdana" w:hAnsi="Verdana"/>
          <w:sz w:val="22"/>
          <w:szCs w:val="22"/>
        </w:rPr>
        <w:t>-Profine</w:t>
      </w:r>
      <w:proofErr w:type="spellEnd"/>
      <w:r>
        <w:rPr>
          <w:rFonts w:ascii="Verdana" w:hAnsi="Verdana"/>
          <w:sz w:val="22"/>
          <w:szCs w:val="22"/>
        </w:rPr>
        <w:t xml:space="preserve"> in </w:t>
      </w:r>
      <w:proofErr w:type="spellStart"/>
      <w:r>
        <w:rPr>
          <w:rFonts w:ascii="Verdana" w:hAnsi="Verdana"/>
          <w:sz w:val="22"/>
          <w:szCs w:val="22"/>
        </w:rPr>
        <w:t>Culligan</w:t>
      </w:r>
      <w:proofErr w:type="spellEnd"/>
      <w:r>
        <w:rPr>
          <w:rFonts w:ascii="Verdana" w:hAnsi="Verdana"/>
          <w:sz w:val="22"/>
          <w:szCs w:val="22"/>
        </w:rPr>
        <w:t xml:space="preserve"> consentirà all’azienda veneta di valorizzare il proprio marchio ed i brevetti di cui è proprietaria, potendo contare sull’apporto delle competenze e delle risorse proprie di una multinazionale c</w:t>
      </w:r>
      <w:r w:rsidRPr="00017BDE">
        <w:rPr>
          <w:rFonts w:ascii="Verdana" w:hAnsi="Verdana"/>
          <w:sz w:val="22"/>
          <w:szCs w:val="22"/>
        </w:rPr>
        <w:t>on oltre 80 anni di esperienza</w:t>
      </w:r>
      <w:r>
        <w:rPr>
          <w:rFonts w:ascii="Verdana" w:hAnsi="Verdana"/>
          <w:sz w:val="22"/>
          <w:szCs w:val="22"/>
        </w:rPr>
        <w:t>, oltre che su una rete commerciale globale, presente in 90 Paesi,</w:t>
      </w:r>
      <w:r w:rsidRPr="00017BDE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con un portafoglio clienti di oltre 3 milioni di nominativi.</w:t>
      </w:r>
    </w:p>
    <w:p w14:paraId="6CAD4F98" w14:textId="41E478E6" w:rsidR="00BC616C" w:rsidRPr="00320245" w:rsidRDefault="00BC616C" w:rsidP="00964EDB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63E9C653" w14:textId="77777777" w:rsidR="00823C10" w:rsidRDefault="00823C10" w:rsidP="008D2DFD">
      <w:pPr>
        <w:pStyle w:val="Corpotesto"/>
        <w:spacing w:line="300" w:lineRule="auto"/>
        <w:rPr>
          <w:rFonts w:ascii="Verdana" w:eastAsiaTheme="minorHAnsi" w:hAnsi="Verdana" w:cstheme="minorBidi"/>
          <w:b/>
          <w:bCs/>
          <w:sz w:val="18"/>
          <w:szCs w:val="18"/>
          <w:lang w:eastAsia="en-US"/>
        </w:rPr>
      </w:pPr>
    </w:p>
    <w:p w14:paraId="7D455FA4" w14:textId="77777777" w:rsidR="00823C10" w:rsidRDefault="00823C10" w:rsidP="008D2DFD">
      <w:pPr>
        <w:pStyle w:val="Corpotesto"/>
        <w:spacing w:line="300" w:lineRule="auto"/>
        <w:rPr>
          <w:rFonts w:ascii="Verdana" w:eastAsiaTheme="minorHAnsi" w:hAnsi="Verdana" w:cstheme="minorBidi"/>
          <w:b/>
          <w:bCs/>
          <w:sz w:val="18"/>
          <w:szCs w:val="18"/>
          <w:lang w:eastAsia="en-US"/>
        </w:rPr>
      </w:pPr>
    </w:p>
    <w:p w14:paraId="6FC016B8" w14:textId="1A6A5B83" w:rsidR="008D2DFD" w:rsidRPr="008D2DFD" w:rsidRDefault="008D2DFD" w:rsidP="008D2DFD">
      <w:pPr>
        <w:pStyle w:val="Corpotesto"/>
        <w:spacing w:line="300" w:lineRule="auto"/>
        <w:rPr>
          <w:rFonts w:ascii="Verdana" w:eastAsiaTheme="minorHAnsi" w:hAnsi="Verdana" w:cstheme="minorBidi"/>
          <w:b/>
          <w:bCs/>
          <w:sz w:val="18"/>
          <w:szCs w:val="18"/>
          <w:lang w:eastAsia="en-US"/>
        </w:rPr>
      </w:pPr>
      <w:r w:rsidRPr="008D2DFD">
        <w:rPr>
          <w:rFonts w:ascii="Verdana" w:eastAsiaTheme="minorHAnsi" w:hAnsi="Verdana" w:cstheme="minorBidi"/>
          <w:b/>
          <w:bCs/>
          <w:sz w:val="18"/>
          <w:szCs w:val="18"/>
          <w:lang w:eastAsia="en-US"/>
        </w:rPr>
        <w:lastRenderedPageBreak/>
        <w:t>MDA Studio Legale</w:t>
      </w:r>
    </w:p>
    <w:p w14:paraId="37347912" w14:textId="77777777" w:rsidR="008D2DFD" w:rsidRPr="008D2DFD" w:rsidRDefault="008D2DFD" w:rsidP="008D2DFD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8D2DFD">
        <w:rPr>
          <w:rFonts w:ascii="Verdana" w:hAnsi="Verdana"/>
          <w:b/>
          <w:bCs/>
          <w:sz w:val="18"/>
          <w:szCs w:val="18"/>
        </w:rPr>
        <w:t>MDA - Studio Legale e Tributario</w:t>
      </w:r>
      <w:r w:rsidRPr="008D2DFD">
        <w:rPr>
          <w:rFonts w:ascii="Verdana" w:hAnsi="Verdana"/>
          <w:sz w:val="18"/>
          <w:szCs w:val="18"/>
        </w:rPr>
        <w:t xml:space="preserve"> è una primaria realtà di servizi legali nel Nordest. Lo studio, che ha sedi a Venezia, Padova e Treviso, conta oltre 30 professionisti ed è in grado di offrire consulenza e assistenza giudiziale e stragiudiziale a tutela degli interessi di imprese, banche ed enti pubblici. Le competenze dei professionisti di MDA spaziano dal diritto commerciale e societario, al diritto penale d’impresa, a quello internazionale e comunitario, oltre a specializzazioni di alto profilo in M&amp;A, marchi e brevetti, energia, diritto ambientale, diritto tributario, previdenziale, bancario e finanziario. Una storia di esperienze e di competenze professionali diversificate e complementari, che nasce dalla fusione di tre avviati studi legali in un’unica e solida realtà, presente dal 2002 nel mercato dei servizi legali, punto di riferimento nel panorama degli studi legali e tributari principalmente di Veneto e Friuli-Venezia Giulia.</w:t>
      </w:r>
    </w:p>
    <w:p w14:paraId="74FED862" w14:textId="0F843791" w:rsidR="008D2DFD" w:rsidRPr="008D2DFD" w:rsidRDefault="008D2DFD" w:rsidP="00964EDB">
      <w:pPr>
        <w:spacing w:line="276" w:lineRule="auto"/>
        <w:jc w:val="both"/>
        <w:rPr>
          <w:rFonts w:ascii="Verdana" w:hAnsi="Verdana"/>
          <w:b/>
          <w:bCs/>
          <w:sz w:val="18"/>
          <w:szCs w:val="18"/>
          <w:u w:val="single"/>
          <w:lang w:val="en-GB"/>
        </w:rPr>
      </w:pPr>
      <w:r w:rsidRPr="008D2DFD">
        <w:rPr>
          <w:rFonts w:ascii="Verdana" w:hAnsi="Verdana"/>
          <w:b/>
          <w:bCs/>
          <w:sz w:val="18"/>
          <w:szCs w:val="18"/>
          <w:u w:val="single"/>
          <w:lang w:val="en-GB"/>
        </w:rPr>
        <w:t xml:space="preserve">https://www.mdavvocati.it/ </w:t>
      </w:r>
    </w:p>
    <w:sectPr w:rsidR="008D2DFD" w:rsidRPr="008D2DFD" w:rsidSect="00970B5E">
      <w:headerReference w:type="even" r:id="rId10"/>
      <w:headerReference w:type="default" r:id="rId11"/>
      <w:headerReference w:type="first" r:id="rId12"/>
      <w:pgSz w:w="11906" w:h="16838"/>
      <w:pgMar w:top="209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390DF" w14:textId="77777777" w:rsidR="00A236F9" w:rsidRDefault="00A236F9" w:rsidP="00655B41">
      <w:r>
        <w:separator/>
      </w:r>
    </w:p>
  </w:endnote>
  <w:endnote w:type="continuationSeparator" w:id="0">
    <w:p w14:paraId="367EC595" w14:textId="77777777" w:rsidR="00A236F9" w:rsidRDefault="00A236F9" w:rsidP="00655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82738" w14:textId="77777777" w:rsidR="00A236F9" w:rsidRDefault="00A236F9" w:rsidP="00655B41">
      <w:r>
        <w:separator/>
      </w:r>
    </w:p>
  </w:footnote>
  <w:footnote w:type="continuationSeparator" w:id="0">
    <w:p w14:paraId="4B123691" w14:textId="77777777" w:rsidR="00A236F9" w:rsidRDefault="00A236F9" w:rsidP="00655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F7587" w14:textId="3D027565" w:rsidR="00655B41" w:rsidRDefault="00823C10">
    <w:pPr>
      <w:pStyle w:val="Intestazione"/>
    </w:pPr>
    <w:r>
      <w:rPr>
        <w:noProof/>
      </w:rPr>
      <w:pict w14:anchorId="225E6E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46705" o:spid="_x0000_s1027" type="#_x0000_t75" alt="" style="position:absolute;margin-left:0;margin-top:0;width:481.1pt;height:680.5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iligrana 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5BAEF" w14:textId="1F71AF8F" w:rsidR="00655B41" w:rsidRDefault="008D2DFD">
    <w:pPr>
      <w:pStyle w:val="Intestazione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768C355" wp14:editId="6A0DC360">
          <wp:simplePos x="0" y="0"/>
          <wp:positionH relativeFrom="margin">
            <wp:align>center</wp:align>
          </wp:positionH>
          <wp:positionV relativeFrom="paragraph">
            <wp:posOffset>203835</wp:posOffset>
          </wp:positionV>
          <wp:extent cx="2324100" cy="469900"/>
          <wp:effectExtent l="0" t="0" r="0" b="635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40EE">
      <w:rPr>
        <w:noProof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30203" w14:textId="7199F335" w:rsidR="00655B41" w:rsidRDefault="00823C10">
    <w:pPr>
      <w:pStyle w:val="Intestazione"/>
    </w:pPr>
    <w:r>
      <w:rPr>
        <w:noProof/>
      </w:rPr>
      <w:pict w14:anchorId="3A143B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46704" o:spid="_x0000_s1025" type="#_x0000_t75" alt="" style="position:absolute;margin-left:0;margin-top:0;width:481.1pt;height:680.5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iligrana 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81"/>
  <w:drawingGridVerticalSpacing w:val="181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B41"/>
    <w:rsid w:val="0000726F"/>
    <w:rsid w:val="0001370B"/>
    <w:rsid w:val="0001519D"/>
    <w:rsid w:val="00017BDE"/>
    <w:rsid w:val="00027516"/>
    <w:rsid w:val="0003311D"/>
    <w:rsid w:val="0003391A"/>
    <w:rsid w:val="0003690D"/>
    <w:rsid w:val="00066F2D"/>
    <w:rsid w:val="00072B13"/>
    <w:rsid w:val="00075727"/>
    <w:rsid w:val="00081F2C"/>
    <w:rsid w:val="00091D76"/>
    <w:rsid w:val="000C407C"/>
    <w:rsid w:val="000D23AE"/>
    <w:rsid w:val="000E7817"/>
    <w:rsid w:val="00126FDA"/>
    <w:rsid w:val="00133AC2"/>
    <w:rsid w:val="00136884"/>
    <w:rsid w:val="00167420"/>
    <w:rsid w:val="00174229"/>
    <w:rsid w:val="001853A2"/>
    <w:rsid w:val="00193BCF"/>
    <w:rsid w:val="001A4E4B"/>
    <w:rsid w:val="001D0396"/>
    <w:rsid w:val="001D3523"/>
    <w:rsid w:val="001D4776"/>
    <w:rsid w:val="001F224B"/>
    <w:rsid w:val="002363CB"/>
    <w:rsid w:val="00241D0D"/>
    <w:rsid w:val="0025541B"/>
    <w:rsid w:val="002614A8"/>
    <w:rsid w:val="0026541A"/>
    <w:rsid w:val="00267C05"/>
    <w:rsid w:val="002810D2"/>
    <w:rsid w:val="002A755B"/>
    <w:rsid w:val="002B011C"/>
    <w:rsid w:val="002B4705"/>
    <w:rsid w:val="002B6013"/>
    <w:rsid w:val="002D3783"/>
    <w:rsid w:val="002F4A9E"/>
    <w:rsid w:val="003038D1"/>
    <w:rsid w:val="00310008"/>
    <w:rsid w:val="00314D53"/>
    <w:rsid w:val="00320245"/>
    <w:rsid w:val="00331EE4"/>
    <w:rsid w:val="00337B86"/>
    <w:rsid w:val="003509CA"/>
    <w:rsid w:val="00363BF2"/>
    <w:rsid w:val="0037479A"/>
    <w:rsid w:val="003A024F"/>
    <w:rsid w:val="003A7342"/>
    <w:rsid w:val="003B64FB"/>
    <w:rsid w:val="003C3CD6"/>
    <w:rsid w:val="003D5F37"/>
    <w:rsid w:val="003F7E2F"/>
    <w:rsid w:val="00404626"/>
    <w:rsid w:val="00416A76"/>
    <w:rsid w:val="00424499"/>
    <w:rsid w:val="0042578E"/>
    <w:rsid w:val="004505C3"/>
    <w:rsid w:val="00455603"/>
    <w:rsid w:val="00466202"/>
    <w:rsid w:val="004753DA"/>
    <w:rsid w:val="00477864"/>
    <w:rsid w:val="004A38EA"/>
    <w:rsid w:val="004D167B"/>
    <w:rsid w:val="004D458C"/>
    <w:rsid w:val="004E40F5"/>
    <w:rsid w:val="004F3705"/>
    <w:rsid w:val="005015C4"/>
    <w:rsid w:val="00501FB0"/>
    <w:rsid w:val="00507A93"/>
    <w:rsid w:val="00530086"/>
    <w:rsid w:val="00534BFD"/>
    <w:rsid w:val="0053715A"/>
    <w:rsid w:val="00541A75"/>
    <w:rsid w:val="00566815"/>
    <w:rsid w:val="005816BE"/>
    <w:rsid w:val="005844EA"/>
    <w:rsid w:val="005A02C2"/>
    <w:rsid w:val="005A7C4A"/>
    <w:rsid w:val="005C7433"/>
    <w:rsid w:val="00640C12"/>
    <w:rsid w:val="006500A2"/>
    <w:rsid w:val="00651FE4"/>
    <w:rsid w:val="00655B41"/>
    <w:rsid w:val="006648C4"/>
    <w:rsid w:val="00666C4E"/>
    <w:rsid w:val="00673B83"/>
    <w:rsid w:val="00683371"/>
    <w:rsid w:val="006863EB"/>
    <w:rsid w:val="00690E0F"/>
    <w:rsid w:val="006956EA"/>
    <w:rsid w:val="00696863"/>
    <w:rsid w:val="006B0B4C"/>
    <w:rsid w:val="006B4E4F"/>
    <w:rsid w:val="006F42BC"/>
    <w:rsid w:val="0070052A"/>
    <w:rsid w:val="007164C4"/>
    <w:rsid w:val="00716DDF"/>
    <w:rsid w:val="0073512F"/>
    <w:rsid w:val="00741234"/>
    <w:rsid w:val="00743FA3"/>
    <w:rsid w:val="0076169A"/>
    <w:rsid w:val="00793064"/>
    <w:rsid w:val="007A2880"/>
    <w:rsid w:val="007A5A0F"/>
    <w:rsid w:val="007B0A04"/>
    <w:rsid w:val="007B33C6"/>
    <w:rsid w:val="007C0EBF"/>
    <w:rsid w:val="007D1AEA"/>
    <w:rsid w:val="007E34A4"/>
    <w:rsid w:val="007F1C9D"/>
    <w:rsid w:val="008215A0"/>
    <w:rsid w:val="00823C10"/>
    <w:rsid w:val="0082467C"/>
    <w:rsid w:val="00827AA1"/>
    <w:rsid w:val="008403D4"/>
    <w:rsid w:val="008437FC"/>
    <w:rsid w:val="008650BA"/>
    <w:rsid w:val="0087289F"/>
    <w:rsid w:val="0088504F"/>
    <w:rsid w:val="008C0D30"/>
    <w:rsid w:val="008C2249"/>
    <w:rsid w:val="008D1F1A"/>
    <w:rsid w:val="008D2DFD"/>
    <w:rsid w:val="008E1696"/>
    <w:rsid w:val="008F4F37"/>
    <w:rsid w:val="00901390"/>
    <w:rsid w:val="00932E6A"/>
    <w:rsid w:val="00935F4A"/>
    <w:rsid w:val="009364E3"/>
    <w:rsid w:val="00943CB4"/>
    <w:rsid w:val="00946227"/>
    <w:rsid w:val="00955B2F"/>
    <w:rsid w:val="00964EDB"/>
    <w:rsid w:val="00970B5E"/>
    <w:rsid w:val="009A3A11"/>
    <w:rsid w:val="009B1F98"/>
    <w:rsid w:val="009B3AF8"/>
    <w:rsid w:val="009B3B59"/>
    <w:rsid w:val="009B4BEB"/>
    <w:rsid w:val="009B5427"/>
    <w:rsid w:val="009D3D14"/>
    <w:rsid w:val="009D79B9"/>
    <w:rsid w:val="009F5D67"/>
    <w:rsid w:val="009F6BD0"/>
    <w:rsid w:val="00A17545"/>
    <w:rsid w:val="00A213A4"/>
    <w:rsid w:val="00A21AE5"/>
    <w:rsid w:val="00A236F9"/>
    <w:rsid w:val="00A249A2"/>
    <w:rsid w:val="00A3506D"/>
    <w:rsid w:val="00A40CDD"/>
    <w:rsid w:val="00A45325"/>
    <w:rsid w:val="00A470AA"/>
    <w:rsid w:val="00A54A22"/>
    <w:rsid w:val="00A55815"/>
    <w:rsid w:val="00A740EE"/>
    <w:rsid w:val="00A85960"/>
    <w:rsid w:val="00A86BC1"/>
    <w:rsid w:val="00AE3FDD"/>
    <w:rsid w:val="00AF574B"/>
    <w:rsid w:val="00B02DC3"/>
    <w:rsid w:val="00B057E5"/>
    <w:rsid w:val="00B13C95"/>
    <w:rsid w:val="00B16221"/>
    <w:rsid w:val="00B414B5"/>
    <w:rsid w:val="00B82A5A"/>
    <w:rsid w:val="00BC616C"/>
    <w:rsid w:val="00BE0CDB"/>
    <w:rsid w:val="00BE5953"/>
    <w:rsid w:val="00BF699A"/>
    <w:rsid w:val="00C25E20"/>
    <w:rsid w:val="00C37616"/>
    <w:rsid w:val="00C72E1B"/>
    <w:rsid w:val="00CB577B"/>
    <w:rsid w:val="00CC4DBD"/>
    <w:rsid w:val="00D02268"/>
    <w:rsid w:val="00D070BC"/>
    <w:rsid w:val="00D12647"/>
    <w:rsid w:val="00D20617"/>
    <w:rsid w:val="00D520E5"/>
    <w:rsid w:val="00D55DD7"/>
    <w:rsid w:val="00D60BB1"/>
    <w:rsid w:val="00D93378"/>
    <w:rsid w:val="00DA51F7"/>
    <w:rsid w:val="00DB19CE"/>
    <w:rsid w:val="00DC4A67"/>
    <w:rsid w:val="00DD406F"/>
    <w:rsid w:val="00DF1EDF"/>
    <w:rsid w:val="00E10379"/>
    <w:rsid w:val="00E22D68"/>
    <w:rsid w:val="00E2418A"/>
    <w:rsid w:val="00E723E6"/>
    <w:rsid w:val="00E7515F"/>
    <w:rsid w:val="00E77818"/>
    <w:rsid w:val="00E809CB"/>
    <w:rsid w:val="00E9670B"/>
    <w:rsid w:val="00EE75AB"/>
    <w:rsid w:val="00F04CBD"/>
    <w:rsid w:val="00F140AF"/>
    <w:rsid w:val="00F25E3B"/>
    <w:rsid w:val="00F44FE7"/>
    <w:rsid w:val="00F56B15"/>
    <w:rsid w:val="00F65D47"/>
    <w:rsid w:val="00F73175"/>
    <w:rsid w:val="00F87006"/>
    <w:rsid w:val="00F90B36"/>
    <w:rsid w:val="00F9706D"/>
    <w:rsid w:val="00FB79EA"/>
    <w:rsid w:val="00FC0121"/>
    <w:rsid w:val="00FC1AEA"/>
    <w:rsid w:val="00FC2A49"/>
    <w:rsid w:val="00FD043B"/>
    <w:rsid w:val="00FE28C0"/>
    <w:rsid w:val="00FE2953"/>
    <w:rsid w:val="00FF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43A19B"/>
  <w15:chartTrackingRefBased/>
  <w15:docId w15:val="{AA71F515-F7D7-3540-8E48-1A9D86D3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55B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B41"/>
  </w:style>
  <w:style w:type="paragraph" w:styleId="Pidipagina">
    <w:name w:val="footer"/>
    <w:basedOn w:val="Normale"/>
    <w:link w:val="PidipaginaCarattere"/>
    <w:uiPriority w:val="99"/>
    <w:unhideWhenUsed/>
    <w:rsid w:val="00655B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B41"/>
  </w:style>
  <w:style w:type="character" w:styleId="Collegamentoipertestuale">
    <w:name w:val="Hyperlink"/>
    <w:basedOn w:val="Carpredefinitoparagrafo"/>
    <w:uiPriority w:val="99"/>
    <w:unhideWhenUsed/>
    <w:rsid w:val="00DF1EDF"/>
    <w:rPr>
      <w:color w:val="16479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F1EDF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2E6A"/>
    <w:rPr>
      <w:color w:val="00CC99" w:themeColor="followedHyperlink"/>
      <w:u w:val="single"/>
    </w:rPr>
  </w:style>
  <w:style w:type="paragraph" w:styleId="Revisione">
    <w:name w:val="Revision"/>
    <w:hidden/>
    <w:uiPriority w:val="99"/>
    <w:semiHidden/>
    <w:rsid w:val="002A755B"/>
  </w:style>
  <w:style w:type="paragraph" w:styleId="Corpotesto">
    <w:name w:val="Body Text"/>
    <w:basedOn w:val="Normale"/>
    <w:link w:val="CorpotestoCarattere"/>
    <w:semiHidden/>
    <w:rsid w:val="005C7433"/>
    <w:pPr>
      <w:spacing w:line="360" w:lineRule="auto"/>
      <w:jc w:val="both"/>
    </w:pPr>
    <w:rPr>
      <w:rFonts w:ascii="Arial" w:eastAsia="Times New Roman" w:hAnsi="Arial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5C7433"/>
    <w:rPr>
      <w:rFonts w:ascii="Arial" w:eastAsia="Times New Roman" w:hAnsi="Arial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7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Personalizzato 9">
      <a:dk1>
        <a:srgbClr val="000000"/>
      </a:dk1>
      <a:lt1>
        <a:srgbClr val="FFFFFF"/>
      </a:lt1>
      <a:dk2>
        <a:srgbClr val="000000"/>
      </a:dk2>
      <a:lt2>
        <a:srgbClr val="EBF2F9"/>
      </a:lt2>
      <a:accent1>
        <a:srgbClr val="16479F"/>
      </a:accent1>
      <a:accent2>
        <a:srgbClr val="4169B1"/>
      </a:accent2>
      <a:accent3>
        <a:srgbClr val="6B8BC3"/>
      </a:accent3>
      <a:accent4>
        <a:srgbClr val="96AED5"/>
      </a:accent4>
      <a:accent5>
        <a:srgbClr val="C0D0E7"/>
      </a:accent5>
      <a:accent6>
        <a:srgbClr val="EBF2F9"/>
      </a:accent6>
      <a:hlink>
        <a:srgbClr val="16479F"/>
      </a:hlink>
      <a:folHlink>
        <a:srgbClr val="00CC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2AF70BCB19294F847D3E0190556BE7" ma:contentTypeVersion="12" ma:contentTypeDescription="Creare un nuovo documento." ma:contentTypeScope="" ma:versionID="09a6c982f90eeb3fc601f2f095d81001">
  <xsd:schema xmlns:xsd="http://www.w3.org/2001/XMLSchema" xmlns:xs="http://www.w3.org/2001/XMLSchema" xmlns:p="http://schemas.microsoft.com/office/2006/metadata/properties" xmlns:ns2="b8a20f45-07de-4830-93ec-300e8b6f543c" xmlns:ns3="cd32f799-fdc1-4e7a-8f40-8d3bab297364" targetNamespace="http://schemas.microsoft.com/office/2006/metadata/properties" ma:root="true" ma:fieldsID="ac40c5d556bd3414a3eeb2cd284a1d3c" ns2:_="" ns3:_="">
    <xsd:import namespace="b8a20f45-07de-4830-93ec-300e8b6f543c"/>
    <xsd:import namespace="cd32f799-fdc1-4e7a-8f40-8d3bab2973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20f45-07de-4830-93ec-300e8b6f5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77c17e7c-5cdd-47bf-b4a1-6b0476da59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2f799-fdc1-4e7a-8f40-8d3bab2973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ede7728-3544-4287-a2c3-6914e8d3d02b}" ma:internalName="TaxCatchAll" ma:showField="CatchAllData" ma:web="cd32f799-fdc1-4e7a-8f40-8d3bab2973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d32f799-fdc1-4e7a-8f40-8d3bab297364">
      <UserInfo>
        <DisplayName/>
        <AccountId xsi:nil="true"/>
        <AccountType/>
      </UserInfo>
    </SharedWithUsers>
    <TaxCatchAll xmlns="cd32f799-fdc1-4e7a-8f40-8d3bab297364" xsi:nil="true"/>
    <lcf76f155ced4ddcb4097134ff3c332f xmlns="b8a20f45-07de-4830-93ec-300e8b6f543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F6EB8B5-C7D3-413E-B5DE-99B603120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20f45-07de-4830-93ec-300e8b6f543c"/>
    <ds:schemaRef ds:uri="cd32f799-fdc1-4e7a-8f40-8d3bab2973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8C01D0-CA8E-4C6D-908C-57E318D711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24ED7C-4051-4234-A222-5A9FD7E445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640C78-BE57-4BBD-8E51-7C5C349450D5}">
  <ds:schemaRefs>
    <ds:schemaRef ds:uri="http://schemas.microsoft.com/office/2006/metadata/properties"/>
    <ds:schemaRef ds:uri="http://schemas.microsoft.com/office/infopath/2007/PartnerControls"/>
    <ds:schemaRef ds:uri="cd32f799-fdc1-4e7a-8f40-8d3bab297364"/>
    <ds:schemaRef ds:uri="b8a20f45-07de-4830-93ec-300e8b6f543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Greco</dc:creator>
  <cp:keywords/>
  <dc:description/>
  <cp:lastModifiedBy>Francesca Costa</cp:lastModifiedBy>
  <cp:revision>2</cp:revision>
  <cp:lastPrinted>2022-06-01T08:00:00Z</cp:lastPrinted>
  <dcterms:created xsi:type="dcterms:W3CDTF">2022-09-14T09:16:00Z</dcterms:created>
  <dcterms:modified xsi:type="dcterms:W3CDTF">2022-09-14T09:16:00Z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0x010100AE2AF70BCB19294F847D3E0190556BE7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  <property fmtid="{D5CDD505-2E9C-101B-9397-08002B2CF9AE}" pid="9" name="MediaServiceImageTags">
    <vt:lpwstr/>
  </property>
</Properties>
</file>