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7D0B1" w14:textId="77777777" w:rsidR="00CC37CC" w:rsidRPr="00BE69EC" w:rsidRDefault="00CC37CC">
      <w:pPr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</w:p>
    <w:p w14:paraId="60C4C137" w14:textId="77777777" w:rsidR="00BE69EC" w:rsidRDefault="00BE69EC">
      <w:pPr>
        <w:jc w:val="center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</w:p>
    <w:p w14:paraId="14B331D8" w14:textId="77777777" w:rsidR="00413E9E" w:rsidRDefault="00413E9E">
      <w:pPr>
        <w:jc w:val="center"/>
        <w:rPr>
          <w:rFonts w:ascii="Helvetica" w:eastAsiaTheme="minorEastAsia" w:hAnsi="Helvetica"/>
          <w:b/>
          <w:bCs/>
          <w:kern w:val="0"/>
          <w:sz w:val="21"/>
          <w:szCs w:val="21"/>
          <w:u w:val="single"/>
          <w:lang w:val="it-IT"/>
          <w14:ligatures w14:val="none"/>
        </w:rPr>
      </w:pPr>
    </w:p>
    <w:p w14:paraId="3A9DBFD0" w14:textId="364BCAE3" w:rsidR="00CC37CC" w:rsidRPr="00413E9E" w:rsidRDefault="00F949FD">
      <w:pPr>
        <w:jc w:val="center"/>
        <w:rPr>
          <w:rFonts w:ascii="Helvetica" w:eastAsiaTheme="minorEastAsia" w:hAnsi="Helvetica"/>
          <w:b/>
          <w:bCs/>
          <w:kern w:val="0"/>
          <w:u w:val="single"/>
          <w:lang w:val="it-IT"/>
          <w14:ligatures w14:val="none"/>
        </w:rPr>
      </w:pPr>
      <w:r w:rsidRPr="00413E9E">
        <w:rPr>
          <w:rFonts w:ascii="Helvetica" w:eastAsiaTheme="minorEastAsia" w:hAnsi="Helvetica"/>
          <w:b/>
          <w:bCs/>
          <w:kern w:val="0"/>
          <w:u w:val="single"/>
          <w:lang w:val="it-IT"/>
          <w14:ligatures w14:val="none"/>
        </w:rPr>
        <w:t>COMUNICATO STAMPA</w:t>
      </w:r>
    </w:p>
    <w:p w14:paraId="507FDF38" w14:textId="77777777" w:rsidR="00BE69EC" w:rsidRPr="00BE69EC" w:rsidRDefault="00BE69EC">
      <w:pPr>
        <w:spacing w:before="160" w:after="100"/>
        <w:jc w:val="center"/>
        <w:rPr>
          <w:rFonts w:ascii="Helvetica" w:eastAsiaTheme="minorEastAsia" w:hAnsi="Helvetica"/>
          <w:b/>
          <w:bCs/>
          <w:kern w:val="0"/>
          <w:lang w:val="it-IT"/>
          <w14:ligatures w14:val="none"/>
        </w:rPr>
      </w:pPr>
    </w:p>
    <w:p w14:paraId="0C47F09B" w14:textId="48FE5D8C" w:rsidR="00BE69EC" w:rsidRDefault="00D65AC7">
      <w:pPr>
        <w:spacing w:after="140"/>
        <w:jc w:val="center"/>
        <w:rPr>
          <w:rFonts w:ascii="Helvetica" w:eastAsiaTheme="minorEastAsia" w:hAnsi="Helvetica"/>
          <w:b/>
          <w:bCs/>
          <w:kern w:val="0"/>
          <w:lang w:val="it-IT"/>
          <w14:ligatures w14:val="none"/>
        </w:rPr>
      </w:pPr>
      <w:r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GETFIT ENTRA A FAR PARTE DEL GRUPPO ORANGE PALESTRE ITALIANE, CHE PROSEGUE IL PROPRIO PROGETTO DI CONSOLIDAMENTO DEL SETTORE</w:t>
      </w:r>
      <w:r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 xml:space="preserve"> FITNESS IN ITALIA</w:t>
      </w:r>
    </w:p>
    <w:p w14:paraId="7D93E1A9" w14:textId="7A06033A" w:rsidR="00CC37CC" w:rsidRDefault="00D65AC7" w:rsidP="00413E9E">
      <w:pPr>
        <w:pStyle w:val="Paragrafoelenco"/>
        <w:numPr>
          <w:ilvl w:val="0"/>
          <w:numId w:val="9"/>
        </w:numPr>
        <w:spacing w:after="140"/>
        <w:rPr>
          <w:rFonts w:ascii="Helvetica" w:eastAsiaTheme="minorEastAsia" w:hAnsi="Helvetica"/>
          <w:b/>
          <w:bCs/>
          <w:kern w:val="0"/>
          <w:lang w:val="it-IT"/>
          <w14:ligatures w14:val="none"/>
        </w:rPr>
      </w:pPr>
      <w:r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L’ingresso dello storico marchio milanese</w:t>
      </w:r>
      <w:r w:rsid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 xml:space="preserve"> </w:t>
      </w:r>
      <w:r w:rsidR="00F949FD"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 xml:space="preserve">rafforza il posizionamento di Orange Palestre Italiane tra i principali operatori nazionali </w:t>
      </w:r>
      <w:r w:rsidR="000E39D6"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portando</w:t>
      </w:r>
      <w:r w:rsidR="00F949FD"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 xml:space="preserve"> la società a oltre 55 milioni di euro di fatturato aggregato, </w:t>
      </w:r>
      <w:r w:rsidR="005C1309"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33</w:t>
      </w:r>
      <w:r w:rsidR="00F949FD"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 xml:space="preserve"> club e circa 110.000 iscritti</w:t>
      </w:r>
      <w:r w:rsidR="00BB1C57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.</w:t>
      </w:r>
    </w:p>
    <w:p w14:paraId="38385BA4" w14:textId="77777777" w:rsidR="000E39D6" w:rsidRPr="00413E9E" w:rsidRDefault="000E39D6" w:rsidP="00413E9E">
      <w:pPr>
        <w:pStyle w:val="Paragrafoelenco"/>
        <w:spacing w:after="140"/>
        <w:rPr>
          <w:rFonts w:ascii="Helvetica" w:eastAsiaTheme="minorEastAsia" w:hAnsi="Helvetica"/>
          <w:b/>
          <w:bCs/>
          <w:kern w:val="0"/>
          <w:lang w:val="it-IT"/>
          <w14:ligatures w14:val="none"/>
        </w:rPr>
      </w:pPr>
    </w:p>
    <w:p w14:paraId="34755D39" w14:textId="53B6C2BA" w:rsidR="000E39D6" w:rsidRPr="00413E9E" w:rsidRDefault="000E39D6" w:rsidP="00413E9E">
      <w:pPr>
        <w:pStyle w:val="Paragrafoelenco"/>
        <w:numPr>
          <w:ilvl w:val="0"/>
          <w:numId w:val="9"/>
        </w:numPr>
        <w:spacing w:after="140"/>
        <w:rPr>
          <w:rFonts w:ascii="Helvetica" w:eastAsiaTheme="minorEastAsia" w:hAnsi="Helvetica"/>
          <w:b/>
          <w:bCs/>
          <w:kern w:val="0"/>
          <w:lang w:val="it-IT"/>
          <w14:ligatures w14:val="none"/>
        </w:rPr>
      </w:pPr>
      <w:r w:rsidRPr="00413E9E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 xml:space="preserve">L'operazione si inserisce nella strategia di Vam Investments di investire in settori caratterizzati da elevata frammentazione, accompagnando </w:t>
      </w:r>
      <w:r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le aziende in un percorso di crescita e di creazione di valore</w:t>
      </w:r>
      <w:r w:rsidR="00BB1C57">
        <w:rPr>
          <w:rFonts w:ascii="Helvetica" w:eastAsiaTheme="minorEastAsia" w:hAnsi="Helvetica"/>
          <w:b/>
          <w:bCs/>
          <w:kern w:val="0"/>
          <w:lang w:val="it-IT"/>
          <w14:ligatures w14:val="none"/>
        </w:rPr>
        <w:t>.</w:t>
      </w:r>
    </w:p>
    <w:p w14:paraId="15D708E7" w14:textId="77777777" w:rsidR="00BE69EC" w:rsidRDefault="00BE69EC">
      <w:pPr>
        <w:spacing w:before="120"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</w:p>
    <w:p w14:paraId="1926C395" w14:textId="705EB3B8" w:rsidR="005479F4" w:rsidRPr="00F11385" w:rsidRDefault="00F949FD">
      <w:pPr>
        <w:spacing w:before="120"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Milano, </w:t>
      </w:r>
      <w:r w:rsid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27 luglio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- Vam Investments, operatore di private equity specializzato nella creazione di campioni nazionali in mercati frammentati, annuncia </w:t>
      </w:r>
      <w:r w:rsidR="00D65AC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che GetFit, </w:t>
      </w:r>
      <w:r w:rsidR="00D65AC7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uno dei marchi che hanno fatto la storia del fitness italiano</w:t>
      </w:r>
      <w:r w:rsidR="00D65AC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, è entrato a far parte del gruppo 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Orange Palestre Italiane, la piattaforma di consolidamento del settore fitness lanciata da Vam</w:t>
      </w:r>
      <w:r w:rsidR="00D65AC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.</w:t>
      </w:r>
      <w:r w:rsid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F113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Nel dettaglio</w:t>
      </w:r>
      <w:r w:rsid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,</w:t>
      </w:r>
      <w:r w:rsidR="00F113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F11385"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>entreranno in Orange sei club appartenenti al network, mentre rimarranno ai fondatori i club di Via Pinerolo e Via Piacenza</w:t>
      </w:r>
      <w:r w:rsidR="00F11385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.</w:t>
      </w:r>
    </w:p>
    <w:p w14:paraId="1D39C404" w14:textId="2A84B47D" w:rsidR="00F11385" w:rsidRPr="00F11385" w:rsidRDefault="00D65AC7">
      <w:pPr>
        <w:spacing w:before="120"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Questo ingresso rappresenta una</w:t>
      </w:r>
      <w:r w:rsid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del</w:t>
      </w:r>
      <w:r w:rsidR="005479F4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le </w:t>
      </w:r>
      <w:r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iniziative </w:t>
      </w:r>
      <w:r w:rsidR="005479F4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più </w:t>
      </w:r>
      <w:r w:rsidR="00F949FD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significativ</w:t>
      </w:r>
      <w:r w:rsidR="005479F4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e</w:t>
      </w:r>
      <w:r w:rsidR="00F949FD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5479F4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nell’ambito del </w:t>
      </w:r>
      <w:r w:rsidR="005479F4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consolidamento del mercato </w:t>
      </w:r>
      <w:r w:rsidR="005479F4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del </w:t>
      </w:r>
      <w:r w:rsidR="005479F4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fitness italiano </w:t>
      </w:r>
      <w:r w:rsidR="00F949FD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degli ultimi anni e rafforza il posizionamento di Orange Palestre Italiane tra i principali operatori nazionali del settore.</w:t>
      </w:r>
      <w:r w:rsidR="00A73F23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F11385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A </w:t>
      </w:r>
      <w:r w:rsidR="00FB5F61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conferma</w:t>
      </w:r>
      <w:r w:rsidR="00FB5F61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F11385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della solidità e della condivisione del progetto, </w:t>
      </w:r>
      <w:r w:rsidR="00FB5F61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gli stessi</w:t>
      </w:r>
      <w:r w:rsidR="00FB5F61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F11385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fondatori di GetFit reinvestiranno nel Gruppo, </w:t>
      </w:r>
      <w:r w:rsidR="00FB5F61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accompagnandone</w:t>
      </w:r>
      <w:r w:rsidR="00F11385" w:rsidRP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il percorso di crescita.</w:t>
      </w:r>
    </w:p>
    <w:p w14:paraId="4A253729" w14:textId="7C219BFE" w:rsidR="00CC37CC" w:rsidRPr="00F11385" w:rsidRDefault="00092209" w:rsidP="00BB1C57">
      <w:pPr>
        <w:spacing w:before="120"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GetFit è una realtà che ha segnato la storia del fitness nel nostro Paese: nato a </w:t>
      </w:r>
      <w:r w:rsidR="00FB5F61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Legnano</w:t>
      </w:r>
      <w:r w:rsidR="00FB5F61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oltre quarant’anni fa, è considerato uno dei marchi che hanno introdotto e diffuso in Italia il concetto moderno di fitness, un modello che ha fatto scuola e ha influenzato l’evoluzione dell’intero comparto.</w:t>
      </w:r>
      <w:r w:rsidR="00FB5F61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FB5F61" w:rsidRP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I club GetFit manterranno la propria identità e il proprio posizionamento, nel rispetto della storia costruita negli anni e del rapporto consolidato con i propri iscritti</w:t>
      </w:r>
      <w:r w:rsid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,</w:t>
      </w:r>
      <w:r w:rsidR="00FB5F61" w:rsidRP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ai quali verrà garantita continuità di servizio. </w:t>
      </w:r>
    </w:p>
    <w:p w14:paraId="10C2038D" w14:textId="1B3CCD21" w:rsidR="00CC37CC" w:rsidRPr="00BE69EC" w:rsidRDefault="00F949FD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Con questa operazione </w:t>
      </w:r>
      <w:r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 xml:space="preserve">Orange Palestre Italiane supera i 55 milioni di euro di fatturato aggregato, raggiunge </w:t>
      </w:r>
      <w:r w:rsidR="005C1309"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>33</w:t>
      </w:r>
      <w:r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 xml:space="preserve"> club e circa 110.000 iscritti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, consolidando un percorso di crescita fondato sullo sviluppo organico e su operazioni di integrazione industriale di elevato valore strategico.</w:t>
      </w:r>
    </w:p>
    <w:p w14:paraId="7E0F0206" w14:textId="75B21489" w:rsidR="00CC37CC" w:rsidRPr="00BE69EC" w:rsidRDefault="00F949FD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Il mercato italiano del fitness</w:t>
      </w:r>
      <w:r w:rsid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sta affrontando una profonda trasformazione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con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oltre 5 milioni di clienti mensili e un fatturato annuo di 3,1 miliardi di euro, ma resta molto frammentato, con oltre 5.000 operatori: in questo scenario la crescente attenzione a salute e benessere e la necessità di investimenti in digitalizzazione, qualità delle strutture ed efficienza</w:t>
      </w:r>
      <w:r w:rsidR="00F16508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,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rendono la dimensione industriale un fattore competitivo determinante.</w:t>
      </w:r>
    </w:p>
    <w:p w14:paraId="20CD9D2A" w14:textId="693AB94C" w:rsidR="00CC37CC" w:rsidRPr="00BE69EC" w:rsidRDefault="00F949FD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Orange Palestre Italiane</w:t>
      </w:r>
      <w:r w:rsidR="003E4C2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, secondo la filosofia di investimento di Vam alla base delle sue piattaforme di consolidamento,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integra i marchi acquisiti in un modello industriale condiviso, preservandone identità e posizionamento e generando sinergie nella gestione, nelle piattaforme tecnologiche, negli acquisti e negli investimenti. </w:t>
      </w:r>
      <w:r w:rsidR="00413E9E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L’ingresso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di </w:t>
      </w:r>
      <w:r w:rsidR="00092209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GetFit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rafforza la presenza </w:t>
      </w:r>
      <w:r w:rsid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del Gruppo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a Milano, una delle piazze più importanti del Paese, a supporto di un’offerta che copre l’intero mercato, dalla fascia mid-market a quella premium.</w:t>
      </w:r>
    </w:p>
    <w:p w14:paraId="0B1306D7" w14:textId="06048FC9" w:rsidR="00CC37CC" w:rsidRPr="00BE69EC" w:rsidRDefault="00F949FD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lastRenderedPageBreak/>
        <w:t>Luca Sommaruga, CEO di Orange Palestre Italiane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, ha dichiarato: “Accogliere un marchio che ha scritto la storia del fitness italiano è motivo di orgoglio. </w:t>
      </w:r>
      <w:r w:rsidR="00092209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GetFit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è nato oltre quarant’anni fa ed è stato per molti la porta d’ingresso al fitness moderno: un patrimonio di identità e fiducia che intendiamo preservare e valorizzare, continuando a costruire un operatore nazionale solido e innovativo, capace di coniugare marchi forti, qualità dei servizi ed esperienza degli iscritti</w:t>
      </w:r>
      <w:r w:rsid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”.</w:t>
      </w:r>
    </w:p>
    <w:p w14:paraId="73FA0A85" w14:textId="41119C22" w:rsidR="00CC37CC" w:rsidRPr="00BE69EC" w:rsidRDefault="00F949FD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“Con </w:t>
      </w:r>
      <w:r w:rsidR="00092209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GetFit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, Orange Palestre Italiane compie un passo trasformazionale nel percorso tracciato al lancio della piattaforma: costruire, in un mercato ampio ma frammentato, il primo operatore realmente nazionale del fitness italiano. È il modello con cui Vam crea campioni nazionali: aggregazione industriale, disciplina nell’esecuzione e valorizzazione dei marchi e delle persone che entrano nel progetto. </w:t>
      </w:r>
      <w:r w:rsidR="00092209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GetFit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unisce valore industriale</w:t>
      </w:r>
      <w:r w:rsidR="007B35F6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, vision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</w:t>
      </w:r>
      <w:r w:rsidR="007B35F6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ed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 un brand che ha fatto la storia del settore </w:t>
      </w:r>
      <w:r w:rsidR="007B35F6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oltre ad 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una </w:t>
      </w:r>
      <w:r w:rsidR="007B35F6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importante 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presenza </w:t>
      </w:r>
      <w:r w:rsidR="007B35F6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a 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Milano, una delle piazze più importanti d’Italia. La logica resta quella di sempre: preservare </w:t>
      </w:r>
      <w:r w:rsidR="007B35F6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l’heritage 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dei marchi che acquisiamo e integrarli in un modello industriale condiviso, generando sinergie e valore. In tempi rapidi Orange Palestre Italiane ha raggiunto una dimensione che la colloca tra i principali operatori del settore, e il percorso di crescita è solo all’inizio</w:t>
      </w:r>
      <w:r w:rsidR="00BB1C57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”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, commenta </w:t>
      </w:r>
      <w:r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>Luca</w:t>
      </w:r>
      <w:r w:rsidR="007B35F6"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 xml:space="preserve"> Amedeo</w:t>
      </w:r>
      <w:r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 xml:space="preserve"> Masobello, Partner di Vam Investments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.</w:t>
      </w:r>
    </w:p>
    <w:p w14:paraId="6F7A66F1" w14:textId="77777777" w:rsidR="00092209" w:rsidRPr="00BE69EC" w:rsidRDefault="00092209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</w:p>
    <w:p w14:paraId="5A7274CB" w14:textId="77777777" w:rsidR="00CC37CC" w:rsidRPr="00BB1C57" w:rsidRDefault="00F949FD">
      <w:pPr>
        <w:spacing w:before="160" w:after="60"/>
        <w:jc w:val="both"/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</w:pPr>
      <w:r w:rsidRPr="00BB1C57">
        <w:rPr>
          <w:rFonts w:ascii="Helvetica" w:eastAsiaTheme="minorEastAsia" w:hAnsi="Helvetica"/>
          <w:b/>
          <w:bCs/>
          <w:kern w:val="0"/>
          <w:sz w:val="21"/>
          <w:szCs w:val="21"/>
          <w:lang w:val="it-IT"/>
          <w14:ligatures w14:val="none"/>
        </w:rPr>
        <w:t>Team e advisor coinvolti:</w:t>
      </w:r>
    </w:p>
    <w:p w14:paraId="1B386666" w14:textId="77777777" w:rsidR="00247F85" w:rsidRPr="00247F85" w:rsidRDefault="00247F85" w:rsidP="00247F85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247F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Il team di Vam, composto da Luca Amedeo Masobello, Matteo Zocca e Maria Dupré è stato supportato da:</w:t>
      </w:r>
    </w:p>
    <w:p w14:paraId="5DBD2A60" w14:textId="77777777" w:rsidR="00247F85" w:rsidRPr="00247F85" w:rsidRDefault="00247F85" w:rsidP="00247F85">
      <w:pPr>
        <w:numPr>
          <w:ilvl w:val="0"/>
          <w:numId w:val="10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247F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Corporate Buy Side Lawyers &amp; Legal Due Diligence: DWF (Luca Cuomo, Alberto Sieli, Federica Boscolo, Maria Caterina Signorini)</w:t>
      </w:r>
    </w:p>
    <w:p w14:paraId="3D0F7E1D" w14:textId="77777777" w:rsidR="00247F85" w:rsidRPr="00247F85" w:rsidRDefault="00247F85" w:rsidP="00247F85">
      <w:pPr>
        <w:numPr>
          <w:ilvl w:val="0"/>
          <w:numId w:val="10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247F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Financial &amp; Payroll Due Diligence: New Deal Advisors (Lorenzo Lavini, Marcello Pettinati, Alessandro Detti)</w:t>
      </w:r>
    </w:p>
    <w:p w14:paraId="16660531" w14:textId="77777777" w:rsidR="00247F85" w:rsidRPr="00247F85" w:rsidRDefault="00247F85" w:rsidP="00247F85">
      <w:pPr>
        <w:numPr>
          <w:ilvl w:val="0"/>
          <w:numId w:val="10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247F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Aspetti fiscali e legati allo structuring: L&amp;B Partners Avvocati Associati (Ottavia Alfano, Andrea Cristiani)</w:t>
      </w:r>
    </w:p>
    <w:p w14:paraId="62E1D66E" w14:textId="77777777" w:rsidR="00247F85" w:rsidRPr="00247F85" w:rsidRDefault="00247F85" w:rsidP="00247F85">
      <w:pPr>
        <w:numPr>
          <w:ilvl w:val="0"/>
          <w:numId w:val="10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247F85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Technical Due Diligence: AArchitetti Studio Associato (Catharin Noorda, Mauro Schiavon); SDC Engineering (Cesare Orsini)</w:t>
      </w:r>
    </w:p>
    <w:p w14:paraId="4313AFBE" w14:textId="7B3B9D5C" w:rsidR="00092209" w:rsidRPr="00BE69EC" w:rsidRDefault="00256F6E">
      <w:p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GetFit è stata supportata da:</w:t>
      </w:r>
    </w:p>
    <w:p w14:paraId="56B4C721" w14:textId="1F4F7A5A" w:rsidR="00256F6E" w:rsidRPr="00BE69EC" w:rsidRDefault="00256F6E" w:rsidP="00256F6E">
      <w:pPr>
        <w:pStyle w:val="Paragrafoelenco"/>
        <w:numPr>
          <w:ilvl w:val="0"/>
          <w:numId w:val="8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M&amp;A </w:t>
      </w:r>
      <w:r w:rsidR="0036070B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S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 xml:space="preserve">ell </w:t>
      </w:r>
      <w:r w:rsidR="0036070B"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S</w:t>
      </w: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ide: LABS (Augusto Lippi, Angelo Facciolo, Luigi Rea)</w:t>
      </w:r>
    </w:p>
    <w:p w14:paraId="7D0A29AB" w14:textId="53E01217" w:rsidR="00256F6E" w:rsidRPr="00BE69EC" w:rsidRDefault="00256F6E" w:rsidP="00256F6E">
      <w:pPr>
        <w:pStyle w:val="Paragrafoelenco"/>
        <w:numPr>
          <w:ilvl w:val="0"/>
          <w:numId w:val="8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Corporate sell side lawyers: McDermott (Vincenzo Giannantonio, Giulia Fossati Zunino, Vera Greco)</w:t>
      </w:r>
    </w:p>
    <w:p w14:paraId="07EC7479" w14:textId="71768657" w:rsidR="000B6B19" w:rsidRPr="00BE69EC" w:rsidRDefault="000B6B19" w:rsidP="000B6B19">
      <w:pPr>
        <w:pStyle w:val="Paragrafoelenco"/>
        <w:numPr>
          <w:ilvl w:val="0"/>
          <w:numId w:val="8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Aspetti legati allo Structuring: Gitti&amp;Partners (Gianluigi Strambi)</w:t>
      </w:r>
    </w:p>
    <w:p w14:paraId="4BC7DEBD" w14:textId="50E73F82" w:rsidR="000B6B19" w:rsidRPr="00BE69EC" w:rsidRDefault="000B6B19" w:rsidP="000B6B19">
      <w:pPr>
        <w:pStyle w:val="Paragrafoelenco"/>
        <w:numPr>
          <w:ilvl w:val="0"/>
          <w:numId w:val="8"/>
        </w:numPr>
        <w:spacing w:after="12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  <w:r w:rsidRPr="00BE69EC"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  <w:t>Aspetti fiscali: Ficalora&amp;Associati (Antonino Ficalora)</w:t>
      </w:r>
    </w:p>
    <w:p w14:paraId="17507AC9" w14:textId="77777777" w:rsidR="00BB1C57" w:rsidRDefault="00BB1C57">
      <w:pPr>
        <w:spacing w:before="160" w:after="60"/>
        <w:jc w:val="both"/>
        <w:rPr>
          <w:rFonts w:ascii="Helvetica" w:eastAsiaTheme="minorEastAsia" w:hAnsi="Helvetica"/>
          <w:kern w:val="0"/>
          <w:sz w:val="21"/>
          <w:szCs w:val="21"/>
          <w:lang w:val="it-IT"/>
          <w14:ligatures w14:val="none"/>
        </w:rPr>
      </w:pPr>
    </w:p>
    <w:p w14:paraId="78F30A9F" w14:textId="05831CDB" w:rsidR="00CC37CC" w:rsidRPr="00BB1C57" w:rsidRDefault="00F949FD">
      <w:pPr>
        <w:spacing w:before="160" w:after="60"/>
        <w:jc w:val="both"/>
        <w:rPr>
          <w:rFonts w:ascii="Helvetica" w:eastAsiaTheme="minorEastAsia" w:hAnsi="Helvetica"/>
          <w:b/>
          <w:bCs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b/>
          <w:bCs/>
          <w:kern w:val="0"/>
          <w:sz w:val="18"/>
          <w:szCs w:val="18"/>
          <w:lang w:val="it-IT"/>
          <w14:ligatures w14:val="none"/>
        </w:rPr>
        <w:t>Vam Investments</w:t>
      </w:r>
    </w:p>
    <w:p w14:paraId="49F6D807" w14:textId="1E853567" w:rsidR="00CC37CC" w:rsidRPr="00BB1C57" w:rsidRDefault="00F949FD">
      <w:pPr>
        <w:spacing w:after="120"/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Vam è un operatore di private equity specializzato nella creazione di campioni nazionali in mercati frammentati, attraverso piattaforme industriali volte alla crescita e al consolidamento dei settori di riferimento.</w:t>
      </w:r>
      <w:r w:rsid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 xml:space="preserve"> </w:t>
      </w: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Fondata e guidata da Marco Piana, Vam è presente in Italia da oltre 14 anni e si distingue per un approccio imprenditoriale, operativo e flessibile. Negli ultimi cinque anni, Vam ha investito oltre 600 milioni di euro in aziende del segmento mid-market, accompagnando imprenditori e manager nei loro progetti di crescita, passaggio generazionale e consolidamento settoriale.</w:t>
      </w:r>
    </w:p>
    <w:p w14:paraId="1DCA6FFE" w14:textId="77777777" w:rsidR="00CC37CC" w:rsidRPr="00BB1C57" w:rsidRDefault="00F949FD">
      <w:pPr>
        <w:spacing w:after="120"/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L’attuale portafoglio di Vam comprende, tra le altre partecipazioni, Groupe Chaumont, Everest, Orange Palestre Italiane, Etjca Group e Gruppo Florence.</w:t>
      </w:r>
    </w:p>
    <w:p w14:paraId="7A3728E1" w14:textId="77777777" w:rsidR="00CC37CC" w:rsidRPr="00BB1C57" w:rsidRDefault="00F949FD">
      <w:pPr>
        <w:spacing w:after="120"/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www.vaminvestments.com</w:t>
      </w:r>
    </w:p>
    <w:p w14:paraId="31283620" w14:textId="77777777" w:rsidR="00CC37CC" w:rsidRPr="00BB1C57" w:rsidRDefault="00F949FD">
      <w:pPr>
        <w:spacing w:after="60"/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Per ulteriori informazioni:</w:t>
      </w:r>
    </w:p>
    <w:p w14:paraId="6EB14329" w14:textId="77777777" w:rsidR="00CC37CC" w:rsidRPr="00BB1C57" w:rsidRDefault="00F949FD">
      <w:pPr>
        <w:jc w:val="both"/>
        <w:rPr>
          <w:rFonts w:ascii="Helvetica" w:eastAsiaTheme="minorEastAsia" w:hAnsi="Helvetica"/>
          <w:kern w:val="0"/>
          <w:sz w:val="18"/>
          <w:szCs w:val="18"/>
          <w:lang w:val="en-US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en-US"/>
          <w14:ligatures w14:val="none"/>
        </w:rPr>
        <w:t>Vam Investments</w:t>
      </w:r>
    </w:p>
    <w:p w14:paraId="216A7E6C" w14:textId="77777777" w:rsidR="00CC37CC" w:rsidRPr="00BB1C57" w:rsidRDefault="00F949FD">
      <w:pPr>
        <w:jc w:val="both"/>
        <w:rPr>
          <w:rFonts w:ascii="Helvetica" w:eastAsiaTheme="minorEastAsia" w:hAnsi="Helvetica"/>
          <w:kern w:val="0"/>
          <w:sz w:val="18"/>
          <w:szCs w:val="18"/>
          <w:lang w:val="en-US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en-US"/>
          <w14:ligatures w14:val="none"/>
        </w:rPr>
        <w:t>Ufficio stampa</w:t>
      </w:r>
    </w:p>
    <w:p w14:paraId="0D80B8C0" w14:textId="77777777" w:rsidR="00CC37CC" w:rsidRPr="00BB1C57" w:rsidRDefault="00F949FD">
      <w:pPr>
        <w:jc w:val="both"/>
        <w:rPr>
          <w:rFonts w:ascii="Helvetica" w:eastAsiaTheme="minorEastAsia" w:hAnsi="Helvetica"/>
          <w:kern w:val="0"/>
          <w:sz w:val="18"/>
          <w:szCs w:val="18"/>
          <w:lang w:val="en-US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en-US"/>
          <w14:ligatures w14:val="none"/>
        </w:rPr>
        <w:t>Image Building</w:t>
      </w:r>
    </w:p>
    <w:p w14:paraId="1E3C441E" w14:textId="77777777" w:rsidR="00CC37CC" w:rsidRPr="00BB1C57" w:rsidRDefault="00F949FD">
      <w:pPr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Cristina Fossati, Luisella Murtas</w:t>
      </w:r>
    </w:p>
    <w:p w14:paraId="090DE661" w14:textId="77777777" w:rsidR="00CC37CC" w:rsidRPr="00BB1C57" w:rsidRDefault="00F949FD">
      <w:pPr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+39 02 89011300</w:t>
      </w:r>
    </w:p>
    <w:p w14:paraId="754BC28B" w14:textId="77777777" w:rsidR="00CC37CC" w:rsidRPr="00BB1C57" w:rsidRDefault="00F949FD">
      <w:pPr>
        <w:jc w:val="both"/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</w:pPr>
      <w:r w:rsidRPr="00BB1C57">
        <w:rPr>
          <w:rFonts w:ascii="Helvetica" w:eastAsiaTheme="minorEastAsia" w:hAnsi="Helvetica"/>
          <w:kern w:val="0"/>
          <w:sz w:val="18"/>
          <w:szCs w:val="18"/>
          <w:lang w:val="it-IT"/>
          <w14:ligatures w14:val="none"/>
        </w:rPr>
        <w:t>vaminvestments@imagebuilding.it</w:t>
      </w:r>
    </w:p>
    <w:sectPr w:rsidR="00CC37CC" w:rsidRPr="00BB1C5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6BD1" w14:textId="77777777" w:rsidR="00CF1418" w:rsidRDefault="00CF1418" w:rsidP="009C73C7">
      <w:r>
        <w:separator/>
      </w:r>
    </w:p>
  </w:endnote>
  <w:endnote w:type="continuationSeparator" w:id="0">
    <w:p w14:paraId="5E8DB090" w14:textId="77777777" w:rsidR="00CF1418" w:rsidRDefault="00CF1418" w:rsidP="009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7E18" w14:textId="77777777" w:rsidR="00CF1418" w:rsidRDefault="00CF1418" w:rsidP="009C73C7">
      <w:r>
        <w:separator/>
      </w:r>
    </w:p>
  </w:footnote>
  <w:footnote w:type="continuationSeparator" w:id="0">
    <w:p w14:paraId="6FF8AC41" w14:textId="77777777" w:rsidR="00CF1418" w:rsidRDefault="00CF1418" w:rsidP="009C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3BD7" w14:textId="77777777" w:rsidR="009C73C7" w:rsidRDefault="009C73C7">
    <w:pPr>
      <w:pStyle w:val="Intestazione"/>
    </w:pPr>
    <w:r>
      <w:rPr>
        <w:noProof/>
      </w:rPr>
      <w:drawing>
        <wp:inline distT="0" distB="0" distL="0" distR="0" wp14:anchorId="59F2582B" wp14:editId="412D4EB3">
          <wp:extent cx="2240691" cy="502272"/>
          <wp:effectExtent l="0" t="0" r="0" b="6350"/>
          <wp:docPr id="2" name="Immagin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1953" cy="533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3E0"/>
    <w:multiLevelType w:val="hybridMultilevel"/>
    <w:tmpl w:val="E8CA2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6080D"/>
    <w:multiLevelType w:val="hybridMultilevel"/>
    <w:tmpl w:val="9806BCA4"/>
    <w:lvl w:ilvl="0" w:tplc="BABC47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55BC6"/>
    <w:multiLevelType w:val="hybridMultilevel"/>
    <w:tmpl w:val="22B86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70C3D"/>
    <w:multiLevelType w:val="hybridMultilevel"/>
    <w:tmpl w:val="7CC2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02556"/>
    <w:multiLevelType w:val="hybridMultilevel"/>
    <w:tmpl w:val="0B480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274C6"/>
    <w:multiLevelType w:val="hybridMultilevel"/>
    <w:tmpl w:val="3C469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F691E"/>
    <w:multiLevelType w:val="hybridMultilevel"/>
    <w:tmpl w:val="C21C6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E0110"/>
    <w:multiLevelType w:val="hybridMultilevel"/>
    <w:tmpl w:val="997EF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240E8"/>
    <w:multiLevelType w:val="hybridMultilevel"/>
    <w:tmpl w:val="6B505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3963">
    <w:abstractNumId w:val="2"/>
  </w:num>
  <w:num w:numId="2" w16cid:durableId="1992557960">
    <w:abstractNumId w:val="6"/>
  </w:num>
  <w:num w:numId="3" w16cid:durableId="1305312616">
    <w:abstractNumId w:val="5"/>
  </w:num>
  <w:num w:numId="4" w16cid:durableId="120345199">
    <w:abstractNumId w:val="4"/>
  </w:num>
  <w:num w:numId="5" w16cid:durableId="1747453892">
    <w:abstractNumId w:val="3"/>
  </w:num>
  <w:num w:numId="6" w16cid:durableId="106972566">
    <w:abstractNumId w:val="1"/>
  </w:num>
  <w:num w:numId="7" w16cid:durableId="398601551">
    <w:abstractNumId w:val="7"/>
  </w:num>
  <w:num w:numId="8" w16cid:durableId="1450278666">
    <w:abstractNumId w:val="8"/>
  </w:num>
  <w:num w:numId="9" w16cid:durableId="1162819230">
    <w:abstractNumId w:val="0"/>
  </w:num>
  <w:num w:numId="10" w16cid:durableId="1392000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C7"/>
    <w:rsid w:val="000238E8"/>
    <w:rsid w:val="00051788"/>
    <w:rsid w:val="000724AF"/>
    <w:rsid w:val="00092209"/>
    <w:rsid w:val="000A7A72"/>
    <w:rsid w:val="000B539E"/>
    <w:rsid w:val="000B6B19"/>
    <w:rsid w:val="000C3440"/>
    <w:rsid w:val="000E39D6"/>
    <w:rsid w:val="001350C6"/>
    <w:rsid w:val="00140DC0"/>
    <w:rsid w:val="00156387"/>
    <w:rsid w:val="0016138A"/>
    <w:rsid w:val="00173677"/>
    <w:rsid w:val="00174220"/>
    <w:rsid w:val="00191B66"/>
    <w:rsid w:val="001B213F"/>
    <w:rsid w:val="001D2B9E"/>
    <w:rsid w:val="001D5F0D"/>
    <w:rsid w:val="001E2D77"/>
    <w:rsid w:val="00236319"/>
    <w:rsid w:val="00247F85"/>
    <w:rsid w:val="00256F6E"/>
    <w:rsid w:val="00267D90"/>
    <w:rsid w:val="00271A51"/>
    <w:rsid w:val="002858A6"/>
    <w:rsid w:val="002B32CA"/>
    <w:rsid w:val="002F3D45"/>
    <w:rsid w:val="002F7038"/>
    <w:rsid w:val="0036070B"/>
    <w:rsid w:val="003616B8"/>
    <w:rsid w:val="00375483"/>
    <w:rsid w:val="003778A0"/>
    <w:rsid w:val="00390EA8"/>
    <w:rsid w:val="003D5527"/>
    <w:rsid w:val="003E4C2C"/>
    <w:rsid w:val="003F3C5F"/>
    <w:rsid w:val="00413E9E"/>
    <w:rsid w:val="004325AB"/>
    <w:rsid w:val="00486E3A"/>
    <w:rsid w:val="00492632"/>
    <w:rsid w:val="004A5925"/>
    <w:rsid w:val="004F069A"/>
    <w:rsid w:val="005479F4"/>
    <w:rsid w:val="005C1309"/>
    <w:rsid w:val="00613B11"/>
    <w:rsid w:val="006220A4"/>
    <w:rsid w:val="00627055"/>
    <w:rsid w:val="0069182B"/>
    <w:rsid w:val="00775960"/>
    <w:rsid w:val="007B35F6"/>
    <w:rsid w:val="007B3E17"/>
    <w:rsid w:val="007E1BD5"/>
    <w:rsid w:val="007E45C5"/>
    <w:rsid w:val="007F191B"/>
    <w:rsid w:val="00861799"/>
    <w:rsid w:val="008E0689"/>
    <w:rsid w:val="0095151C"/>
    <w:rsid w:val="009C73C7"/>
    <w:rsid w:val="009D408E"/>
    <w:rsid w:val="00A37D9A"/>
    <w:rsid w:val="00A52441"/>
    <w:rsid w:val="00A73F23"/>
    <w:rsid w:val="00B206DF"/>
    <w:rsid w:val="00B4435A"/>
    <w:rsid w:val="00B557A6"/>
    <w:rsid w:val="00B76073"/>
    <w:rsid w:val="00BB1C57"/>
    <w:rsid w:val="00BE69EC"/>
    <w:rsid w:val="00CC37CC"/>
    <w:rsid w:val="00CC597C"/>
    <w:rsid w:val="00CE1BD6"/>
    <w:rsid w:val="00CF1418"/>
    <w:rsid w:val="00D276D3"/>
    <w:rsid w:val="00D53E7E"/>
    <w:rsid w:val="00D65AC7"/>
    <w:rsid w:val="00D75F43"/>
    <w:rsid w:val="00E241B3"/>
    <w:rsid w:val="00ED1F4D"/>
    <w:rsid w:val="00ED5FC8"/>
    <w:rsid w:val="00EE4ACF"/>
    <w:rsid w:val="00F01465"/>
    <w:rsid w:val="00F11385"/>
    <w:rsid w:val="00F155D3"/>
    <w:rsid w:val="00F158A1"/>
    <w:rsid w:val="00F16508"/>
    <w:rsid w:val="00F30578"/>
    <w:rsid w:val="00F3091E"/>
    <w:rsid w:val="00F65810"/>
    <w:rsid w:val="00F949FD"/>
    <w:rsid w:val="00FB5F61"/>
    <w:rsid w:val="00FC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8C33"/>
  <w15:chartTrackingRefBased/>
  <w15:docId w15:val="{5D58BCF7-5196-F541-9144-FA37D5E5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7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7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7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7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7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73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73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73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73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7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7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7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73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73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73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73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73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73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7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7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73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7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73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73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73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73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7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73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73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C73C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3C7"/>
  </w:style>
  <w:style w:type="paragraph" w:styleId="Pidipagina">
    <w:name w:val="footer"/>
    <w:basedOn w:val="Normale"/>
    <w:link w:val="PidipaginaCarattere"/>
    <w:uiPriority w:val="99"/>
    <w:unhideWhenUsed/>
    <w:rsid w:val="009C73C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3C7"/>
  </w:style>
  <w:style w:type="character" w:styleId="Collegamentoipertestuale">
    <w:name w:val="Hyperlink"/>
    <w:rsid w:val="009C73C7"/>
    <w:rPr>
      <w:u w:val="single"/>
    </w:rPr>
  </w:style>
  <w:style w:type="paragraph" w:customStyle="1" w:styleId="xs6">
    <w:name w:val="x_s6"/>
    <w:basedOn w:val="Normale"/>
    <w:rsid w:val="009C73C7"/>
    <w:pPr>
      <w:spacing w:before="100" w:beforeAutospacing="1" w:after="100" w:afterAutospacing="1"/>
    </w:pPr>
    <w:rPr>
      <w:rFonts w:ascii="Times New Roman" w:eastAsia="Arial Unicode MS" w:hAnsi="Times New Roman" w:cs="Times New Roman"/>
      <w:kern w:val="0"/>
      <w:u w:color="000000"/>
      <w:lang w:val="it-IT" w:eastAsia="it-IT"/>
      <w14:ligatures w14:val="none"/>
    </w:rPr>
  </w:style>
  <w:style w:type="character" w:customStyle="1" w:styleId="xs13">
    <w:name w:val="x_s13"/>
    <w:basedOn w:val="Carpredefinitoparagrafo"/>
    <w:rsid w:val="009C73C7"/>
  </w:style>
  <w:style w:type="paragraph" w:customStyle="1" w:styleId="xs2">
    <w:name w:val="x_s2"/>
    <w:basedOn w:val="Normale"/>
    <w:rsid w:val="009C73C7"/>
    <w:pPr>
      <w:spacing w:before="100" w:beforeAutospacing="1" w:after="100" w:afterAutospacing="1"/>
    </w:pPr>
    <w:rPr>
      <w:rFonts w:ascii="Times New Roman" w:eastAsia="Arial Unicode MS" w:hAnsi="Times New Roman" w:cs="Times New Roman"/>
      <w:kern w:val="0"/>
      <w:u w:color="000000"/>
      <w:lang w:val="it-IT" w:eastAsia="it-IT"/>
      <w14:ligatures w14:val="none"/>
    </w:rPr>
  </w:style>
  <w:style w:type="character" w:customStyle="1" w:styleId="xs20">
    <w:name w:val="x_s20"/>
    <w:basedOn w:val="Carpredefinitoparagrafo"/>
    <w:rsid w:val="009C73C7"/>
  </w:style>
  <w:style w:type="paragraph" w:styleId="Revisione">
    <w:name w:val="Revision"/>
    <w:hidden/>
    <w:uiPriority w:val="99"/>
    <w:semiHidden/>
    <w:rsid w:val="00F158A1"/>
  </w:style>
  <w:style w:type="character" w:styleId="Menzionenonrisolta">
    <w:name w:val="Unresolved Mention"/>
    <w:basedOn w:val="Carpredefinitoparagrafo"/>
    <w:uiPriority w:val="99"/>
    <w:semiHidden/>
    <w:unhideWhenUsed/>
    <w:rsid w:val="000C3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4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4FFF7911F014CB1D79A640CEDD24D" ma:contentTypeVersion="11" ma:contentTypeDescription="Create a new document." ma:contentTypeScope="" ma:versionID="78864cf6ca4e809d23378b1899143878">
  <xsd:schema xmlns:xsd="http://www.w3.org/2001/XMLSchema" xmlns:xs="http://www.w3.org/2001/XMLSchema" xmlns:p="http://schemas.microsoft.com/office/2006/metadata/properties" xmlns:ns2="e69590cf-0451-4bed-b6fd-d533f7a429c9" xmlns:ns3="d29fa0f9-d0f7-47b3-89de-8c45d0019224" targetNamespace="http://schemas.microsoft.com/office/2006/metadata/properties" ma:root="true" ma:fieldsID="17e9292cae59d5b15f49dd4bce1b3a66" ns2:_="" ns3:_="">
    <xsd:import namespace="e69590cf-0451-4bed-b6fd-d533f7a429c9"/>
    <xsd:import namespace="d29fa0f9-d0f7-47b3-89de-8c45d00192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590cf-0451-4bed-b6fd-d533f7a42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a0f9-d0f7-47b3-89de-8c45d001922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d8d1e5a-b481-4dc9-9ede-58d16af712a5}" ma:internalName="TaxCatchAll" ma:showField="CatchAllData" ma:web="d29fa0f9-d0f7-47b3-89de-8c45d0019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9590cf-0451-4bed-b6fd-d533f7a429c9">
      <Terms xmlns="http://schemas.microsoft.com/office/infopath/2007/PartnerControls"/>
    </lcf76f155ced4ddcb4097134ff3c332f>
    <TaxCatchAll xmlns="d29fa0f9-d0f7-47b3-89de-8c45d00192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E413D2-DDCD-4450-AE62-1DCBDEF34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590cf-0451-4bed-b6fd-d533f7a429c9"/>
    <ds:schemaRef ds:uri="d29fa0f9-d0f7-47b3-89de-8c45d0019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F39DF9-6895-4B1B-A6B4-6D90114B0B83}">
  <ds:schemaRefs>
    <ds:schemaRef ds:uri="http://schemas.microsoft.com/office/2006/metadata/properties"/>
    <ds:schemaRef ds:uri="http://schemas.microsoft.com/office/infopath/2007/PartnerControls"/>
    <ds:schemaRef ds:uri="e69590cf-0451-4bed-b6fd-d533f7a429c9"/>
    <ds:schemaRef ds:uri="d29fa0f9-d0f7-47b3-89de-8c45d0019224"/>
  </ds:schemaRefs>
</ds:datastoreItem>
</file>

<file path=customXml/itemProps3.xml><?xml version="1.0" encoding="utf-8"?>
<ds:datastoreItem xmlns:ds="http://schemas.openxmlformats.org/officeDocument/2006/customXml" ds:itemID="{86E86B67-0695-48A1-A852-418AA79C0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Romano</dc:creator>
  <cp:keywords/>
  <dc:description/>
  <cp:lastModifiedBy>Luisella Murtas</cp:lastModifiedBy>
  <cp:revision>10</cp:revision>
  <cp:lastPrinted>2024-11-19T17:06:00Z</cp:lastPrinted>
  <dcterms:created xsi:type="dcterms:W3CDTF">2026-07-17T08:13:00Z</dcterms:created>
  <dcterms:modified xsi:type="dcterms:W3CDTF">2026-07-22T10:13:00Z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0x01010094D4FFF7911F014CB1D79A640CEDD24D</vt:lpwstr>
  </property>
  <property fmtid="{D5CDD505-2E9C-101B-9397-08002B2CF9AE}" pid="3" name="Order">
    <vt:r8>4330100</vt:r8>
  </property>
</Properties>
</file>